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207DB" w14:textId="52C21B3E" w:rsidR="00E45EF1" w:rsidRDefault="00C5199F" w:rsidP="003F6C75">
      <w:pPr>
        <w:jc w:val="center"/>
      </w:pPr>
      <w:r>
        <w:t>A Guide to the MIT Atomic Scale Modeling Toolkit for nanoHUB.org</w:t>
      </w:r>
    </w:p>
    <w:p w14:paraId="6686EE33" w14:textId="3928898B" w:rsidR="00E45EF1" w:rsidRPr="00E45EF1" w:rsidRDefault="0081739B" w:rsidP="003F6C75">
      <w:pPr>
        <w:jc w:val="center"/>
      </w:pPr>
      <w:r>
        <w:t xml:space="preserve">Dr. </w:t>
      </w:r>
      <w:r w:rsidR="00E45EF1">
        <w:t>Enrique Guerrero – University of California, Merced</w:t>
      </w:r>
    </w:p>
    <w:p w14:paraId="157CE86E" w14:textId="567D40AA" w:rsidR="003F6C75" w:rsidRDefault="00FC491B" w:rsidP="00FC491B">
      <w:pPr>
        <w:pStyle w:val="ListParagraph"/>
        <w:numPr>
          <w:ilvl w:val="0"/>
          <w:numId w:val="8"/>
        </w:numPr>
        <w:rPr>
          <w:u w:val="single"/>
        </w:rPr>
      </w:pPr>
      <w:r>
        <w:rPr>
          <w:u w:val="single"/>
        </w:rPr>
        <w:t>Introduction</w:t>
      </w:r>
    </w:p>
    <w:p w14:paraId="1E26AE93" w14:textId="28704152" w:rsidR="00FC491B" w:rsidRDefault="00FC491B" w:rsidP="00FC491B">
      <w:pPr>
        <w:pStyle w:val="ListParagraph"/>
        <w:numPr>
          <w:ilvl w:val="0"/>
          <w:numId w:val="8"/>
        </w:numPr>
        <w:rPr>
          <w:u w:val="single"/>
        </w:rPr>
      </w:pPr>
      <w:r>
        <w:rPr>
          <w:u w:val="single"/>
        </w:rPr>
        <w:t>Getting Started</w:t>
      </w:r>
    </w:p>
    <w:p w14:paraId="25FB4CCE" w14:textId="77777777" w:rsidR="00FC491B" w:rsidRDefault="00FC491B" w:rsidP="00FC491B">
      <w:pPr>
        <w:pStyle w:val="ListParagraph"/>
        <w:numPr>
          <w:ilvl w:val="0"/>
          <w:numId w:val="8"/>
        </w:numPr>
        <w:rPr>
          <w:u w:val="single"/>
        </w:rPr>
      </w:pPr>
      <w:r>
        <w:rPr>
          <w:u w:val="single"/>
        </w:rPr>
        <w:t>Explore input and output interfaces</w:t>
      </w:r>
    </w:p>
    <w:p w14:paraId="34BE54D3" w14:textId="15047B10" w:rsidR="00FC491B" w:rsidRDefault="00FC491B" w:rsidP="00FC491B">
      <w:pPr>
        <w:pStyle w:val="ListParagraph"/>
        <w:numPr>
          <w:ilvl w:val="0"/>
          <w:numId w:val="8"/>
        </w:numPr>
        <w:rPr>
          <w:u w:val="single"/>
        </w:rPr>
      </w:pPr>
      <w:r>
        <w:rPr>
          <w:u w:val="single"/>
        </w:rPr>
        <w:t xml:space="preserve">Example: </w:t>
      </w:r>
      <w:r w:rsidRPr="00FC491B">
        <w:rPr>
          <w:u w:val="single"/>
        </w:rPr>
        <w:t>Silicon Wavefunction Kinetic Energy Cutof</w:t>
      </w:r>
      <w:r>
        <w:rPr>
          <w:u w:val="single"/>
        </w:rPr>
        <w:t>f</w:t>
      </w:r>
    </w:p>
    <w:p w14:paraId="67F1DC84" w14:textId="6FF6153D" w:rsidR="00FC491B" w:rsidRDefault="00FC491B" w:rsidP="00FC491B">
      <w:pPr>
        <w:pStyle w:val="ListParagraph"/>
        <w:numPr>
          <w:ilvl w:val="0"/>
          <w:numId w:val="8"/>
        </w:numPr>
        <w:rPr>
          <w:u w:val="single"/>
        </w:rPr>
      </w:pPr>
      <w:r>
        <w:rPr>
          <w:u w:val="single"/>
        </w:rPr>
        <w:t xml:space="preserve">Example: </w:t>
      </w:r>
      <w:r w:rsidR="00F024BE">
        <w:rPr>
          <w:u w:val="single"/>
        </w:rPr>
        <w:t xml:space="preserve">Silicon </w:t>
      </w:r>
      <w:r w:rsidR="00CD18E3">
        <w:rPr>
          <w:u w:val="single"/>
        </w:rPr>
        <w:t>Bulk</w:t>
      </w:r>
      <w:r w:rsidR="00F024BE">
        <w:rPr>
          <w:u w:val="single"/>
        </w:rPr>
        <w:t xml:space="preserve"> Modulus</w:t>
      </w:r>
    </w:p>
    <w:p w14:paraId="0B1CCC32" w14:textId="62281A0C" w:rsidR="00F024BE" w:rsidRPr="00FC491B" w:rsidRDefault="00F024BE" w:rsidP="00FC491B">
      <w:pPr>
        <w:pStyle w:val="ListParagraph"/>
        <w:numPr>
          <w:ilvl w:val="0"/>
          <w:numId w:val="8"/>
        </w:numPr>
        <w:rPr>
          <w:u w:val="single"/>
        </w:rPr>
      </w:pPr>
      <w:r>
        <w:rPr>
          <w:u w:val="single"/>
        </w:rPr>
        <w:t>Example: Silicon Density of States and Band Structure</w:t>
      </w:r>
    </w:p>
    <w:p w14:paraId="25641292" w14:textId="23A828EF" w:rsidR="00FC491B" w:rsidRDefault="00FC491B" w:rsidP="00FC491B">
      <w:pPr>
        <w:pStyle w:val="ListParagraph"/>
        <w:numPr>
          <w:ilvl w:val="0"/>
          <w:numId w:val="8"/>
        </w:numPr>
        <w:rPr>
          <w:u w:val="single"/>
        </w:rPr>
      </w:pPr>
      <w:r>
        <w:rPr>
          <w:u w:val="single"/>
        </w:rPr>
        <w:t xml:space="preserve">Example: </w:t>
      </w:r>
      <w:r w:rsidR="00825DD6">
        <w:rPr>
          <w:u w:val="single"/>
        </w:rPr>
        <w:t>Silicon</w:t>
      </w:r>
      <w:r w:rsidR="00F024BE">
        <w:rPr>
          <w:u w:val="single"/>
        </w:rPr>
        <w:t xml:space="preserve"> Phonon Frequencies and Raman Intensities</w:t>
      </w:r>
    </w:p>
    <w:p w14:paraId="70FFEAB4" w14:textId="77777777" w:rsidR="00FC491B" w:rsidRDefault="00FC491B">
      <w:pPr>
        <w:rPr>
          <w:u w:val="single"/>
        </w:rPr>
      </w:pPr>
    </w:p>
    <w:p w14:paraId="560FFA54" w14:textId="383562AB" w:rsidR="00E45EF1" w:rsidRPr="005C380B" w:rsidRDefault="00E45EF1" w:rsidP="005C380B">
      <w:pPr>
        <w:pStyle w:val="ListParagraph"/>
        <w:numPr>
          <w:ilvl w:val="0"/>
          <w:numId w:val="6"/>
        </w:numPr>
        <w:rPr>
          <w:b/>
          <w:bCs/>
        </w:rPr>
      </w:pPr>
      <w:r w:rsidRPr="005C380B">
        <w:rPr>
          <w:b/>
          <w:bCs/>
          <w:u w:val="single"/>
        </w:rPr>
        <w:t>Introduction</w:t>
      </w:r>
    </w:p>
    <w:p w14:paraId="1F734B8E" w14:textId="17136A84" w:rsidR="00FC491B" w:rsidRDefault="00E45EF1" w:rsidP="00FC491B">
      <w:pPr>
        <w:shd w:val="clear" w:color="auto" w:fill="FFFFFF"/>
        <w:spacing w:after="0" w:line="240" w:lineRule="auto"/>
        <w:rPr>
          <w:rFonts w:ascii="Calibri" w:eastAsia="Times New Roman" w:hAnsi="Calibri" w:cs="Calibri"/>
          <w:color w:val="000000"/>
        </w:rPr>
      </w:pPr>
      <w:r>
        <w:t>This document is a guide</w:t>
      </w:r>
      <w:r w:rsidR="0043578E">
        <w:t xml:space="preserve"> to the Quantum ESPRESSO application within the MIT Atomic Scale Modeling Toolkit</w:t>
      </w:r>
      <w:r w:rsidR="0081739B">
        <w:t xml:space="preserve"> found at </w:t>
      </w:r>
      <w:hyperlink r:id="rId8" w:history="1">
        <w:r w:rsidR="0081739B" w:rsidRPr="00F41E4F">
          <w:rPr>
            <w:rStyle w:val="Hyperlink"/>
          </w:rPr>
          <w:t>https://nanohub.org/resources/ucb_compnano</w:t>
        </w:r>
      </w:hyperlink>
      <w:r w:rsidR="0081739B">
        <w:t xml:space="preserve"> </w:t>
      </w:r>
      <w:r w:rsidR="0043578E">
        <w:t xml:space="preserve">. </w:t>
      </w:r>
      <w:r w:rsidR="0043578E">
        <w:rPr>
          <w:rFonts w:ascii="Calibri" w:eastAsia="Times New Roman" w:hAnsi="Calibri" w:cs="Calibri"/>
          <w:color w:val="000000"/>
        </w:rPr>
        <w:t xml:space="preserve"> </w:t>
      </w:r>
      <w:r w:rsidR="00C87D38">
        <w:rPr>
          <w:rFonts w:ascii="Calibri" w:eastAsia="Times New Roman" w:hAnsi="Calibri" w:cs="Calibri"/>
          <w:color w:val="000000"/>
        </w:rPr>
        <w:t>The guide was designed to be presented as part II of the nanoHUB seminar “</w:t>
      </w:r>
      <w:r w:rsidR="00C87D38" w:rsidRPr="00C87D38">
        <w:rPr>
          <w:rFonts w:ascii="Calibri" w:eastAsia="Times New Roman" w:hAnsi="Calibri" w:cs="Calibri"/>
          <w:color w:val="000000"/>
        </w:rPr>
        <w:t>A condensed matter physics class and a Course-based Undergraduate Research Experience (CURE) with the MIT Atomic-Scale Modeling Toolkit</w:t>
      </w:r>
      <w:r w:rsidR="00C87D38">
        <w:rPr>
          <w:rFonts w:ascii="Calibri" w:eastAsia="Times New Roman" w:hAnsi="Calibri" w:cs="Calibri"/>
          <w:color w:val="000000"/>
        </w:rPr>
        <w:t xml:space="preserve">”. </w:t>
      </w:r>
      <w:r w:rsidR="0043578E" w:rsidRPr="00407DB7">
        <w:rPr>
          <w:rFonts w:ascii="Calibri" w:eastAsia="Times New Roman" w:hAnsi="Calibri" w:cs="Calibri"/>
          <w:color w:val="000000"/>
        </w:rPr>
        <w:t xml:space="preserve">This module has been used to aid in teaching condensed matter physics and </w:t>
      </w:r>
      <w:r w:rsidR="0043578E">
        <w:rPr>
          <w:rFonts w:ascii="Calibri" w:eastAsia="Times New Roman" w:hAnsi="Calibri" w:cs="Calibri"/>
          <w:color w:val="000000"/>
        </w:rPr>
        <w:t>can be</w:t>
      </w:r>
      <w:r w:rsidR="0043578E" w:rsidRPr="00407DB7">
        <w:rPr>
          <w:rFonts w:ascii="Calibri" w:eastAsia="Times New Roman" w:hAnsi="Calibri" w:cs="Calibri"/>
          <w:color w:val="000000"/>
        </w:rPr>
        <w:t xml:space="preserve"> used as a pedagogical tool in a range of courses including density functional theory, materials physics, computational physics, or similar courses. The interface is </w:t>
      </w:r>
      <w:r w:rsidR="0043578E">
        <w:rPr>
          <w:rFonts w:ascii="Calibri" w:eastAsia="Times New Roman" w:hAnsi="Calibri" w:cs="Calibri"/>
          <w:color w:val="000000"/>
        </w:rPr>
        <w:t xml:space="preserve">built perhaps as a “black box” with a few windows. Simple inputs are transferred to Quantum ESPRESSO v6.1 and then outputs are parsed and displayed. </w:t>
      </w:r>
      <w:r w:rsidR="00C87D38">
        <w:rPr>
          <w:rFonts w:ascii="Calibri" w:eastAsia="Times New Roman" w:hAnsi="Calibri" w:cs="Calibri"/>
          <w:color w:val="000000"/>
        </w:rPr>
        <w:t>Depending on the teacher’s plan, different inputs and outputs could be the focus of instruction.</w:t>
      </w:r>
      <w:r w:rsidR="0043578E" w:rsidRPr="00407DB7">
        <w:rPr>
          <w:rFonts w:ascii="Calibri" w:eastAsia="Times New Roman" w:hAnsi="Calibri" w:cs="Calibri"/>
          <w:color w:val="000000"/>
        </w:rPr>
        <w:t xml:space="preserve"> </w:t>
      </w:r>
    </w:p>
    <w:p w14:paraId="5993EEEC" w14:textId="1B41BBD0" w:rsidR="00B95F77" w:rsidRDefault="00B95F77" w:rsidP="00FC491B">
      <w:pPr>
        <w:shd w:val="clear" w:color="auto" w:fill="FFFFFF"/>
        <w:spacing w:after="0" w:line="240" w:lineRule="auto"/>
        <w:rPr>
          <w:rFonts w:ascii="Calibri" w:eastAsia="Times New Roman" w:hAnsi="Calibri" w:cs="Calibri"/>
          <w:color w:val="000000"/>
        </w:rPr>
      </w:pPr>
    </w:p>
    <w:p w14:paraId="43CED981" w14:textId="4A26A909" w:rsidR="00B95F77" w:rsidRDefault="00B95F77" w:rsidP="00FC491B">
      <w:pPr>
        <w:shd w:val="clear" w:color="auto" w:fill="FFFFFF"/>
        <w:spacing w:after="0" w:line="240" w:lineRule="auto"/>
        <w:rPr>
          <w:rFonts w:ascii="Calibri" w:eastAsia="Times New Roman" w:hAnsi="Calibri" w:cs="Calibri"/>
          <w:color w:val="000000"/>
        </w:rPr>
      </w:pPr>
      <w:r>
        <w:rPr>
          <w:rFonts w:ascii="Calibri" w:eastAsia="Times New Roman" w:hAnsi="Calibri" w:cs="Calibri"/>
          <w:color w:val="000000"/>
        </w:rPr>
        <w:t>This document begins with a few tasks to familiarize the user with the toolkit. Four examples involving Silicon will show off a few of the application’s capabilities while getting the user used to the interface and get a sense for its intentional limits and intended use.</w:t>
      </w:r>
    </w:p>
    <w:p w14:paraId="723C8BC5" w14:textId="2717EF33" w:rsidR="00B95F77" w:rsidRDefault="00B95F77" w:rsidP="00FC491B">
      <w:pPr>
        <w:shd w:val="clear" w:color="auto" w:fill="FFFFFF"/>
        <w:spacing w:after="0" w:line="240" w:lineRule="auto"/>
        <w:rPr>
          <w:rFonts w:ascii="Calibri" w:eastAsia="Times New Roman" w:hAnsi="Calibri" w:cs="Calibri"/>
          <w:color w:val="000000"/>
        </w:rPr>
      </w:pPr>
    </w:p>
    <w:p w14:paraId="5ECE35FD" w14:textId="7A3012BC" w:rsidR="00B95F77" w:rsidRDefault="00B95F77" w:rsidP="00FC491B">
      <w:pPr>
        <w:shd w:val="clear" w:color="auto" w:fill="FFFFFF"/>
        <w:spacing w:after="0" w:line="240" w:lineRule="auto"/>
        <w:rPr>
          <w:rFonts w:ascii="Calibri" w:eastAsia="Times New Roman" w:hAnsi="Calibri" w:cs="Calibri"/>
          <w:color w:val="000000"/>
        </w:rPr>
      </w:pPr>
      <w:r w:rsidRPr="00B95F77">
        <w:rPr>
          <w:rFonts w:ascii="Calibri" w:eastAsia="Times New Roman" w:hAnsi="Calibri" w:cs="Calibri"/>
          <w:noProof/>
          <w:color w:val="000000"/>
        </w:rPr>
        <w:drawing>
          <wp:anchor distT="0" distB="0" distL="114300" distR="114300" simplePos="0" relativeHeight="251681792" behindDoc="0" locked="0" layoutInCell="1" allowOverlap="1" wp14:anchorId="294852F9" wp14:editId="2A94E6E9">
            <wp:simplePos x="0" y="0"/>
            <wp:positionH relativeFrom="column">
              <wp:posOffset>177165</wp:posOffset>
            </wp:positionH>
            <wp:positionV relativeFrom="paragraph">
              <wp:posOffset>41275</wp:posOffset>
            </wp:positionV>
            <wp:extent cx="779780" cy="226695"/>
            <wp:effectExtent l="0" t="0" r="1270" b="1905"/>
            <wp:wrapSquare wrapText="bothSides"/>
            <wp:docPr id="32" name="Picture 3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rectang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9780" cy="22669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rPr>
        <w:t>The guide uses snapshots with red squares indicating that letter is the focus of this micro-task or explanation.</w:t>
      </w:r>
    </w:p>
    <w:p w14:paraId="2553B337" w14:textId="77777777" w:rsidR="0081739B" w:rsidRDefault="0081739B" w:rsidP="00FC491B">
      <w:pPr>
        <w:shd w:val="clear" w:color="auto" w:fill="FFFFFF"/>
        <w:spacing w:after="0" w:line="240" w:lineRule="auto"/>
        <w:rPr>
          <w:rFonts w:ascii="Calibri" w:eastAsia="Times New Roman" w:hAnsi="Calibri" w:cs="Calibri"/>
          <w:color w:val="000000"/>
        </w:rPr>
      </w:pPr>
    </w:p>
    <w:p w14:paraId="08BB570F" w14:textId="746DACB1" w:rsidR="0081739B" w:rsidRDefault="0081739B" w:rsidP="00FC491B">
      <w:pPr>
        <w:shd w:val="clear" w:color="auto" w:fill="FFFFFF"/>
        <w:spacing w:after="0" w:line="240" w:lineRule="auto"/>
        <w:rPr>
          <w:rFonts w:ascii="Calibri" w:eastAsia="Times New Roman" w:hAnsi="Calibri" w:cs="Calibri"/>
          <w:color w:val="000000"/>
        </w:rPr>
      </w:pPr>
      <w:r w:rsidRPr="0081739B">
        <w:rPr>
          <w:rFonts w:ascii="Calibri" w:eastAsia="Times New Roman" w:hAnsi="Calibri" w:cs="Calibri"/>
          <w:color w:val="000000"/>
          <w:highlight w:val="green"/>
        </w:rPr>
        <w:t xml:space="preserve">Prompt </w:t>
      </w:r>
      <m:oMath>
        <m:r>
          <w:rPr>
            <w:rFonts w:ascii="Cambria Math" w:eastAsia="Times New Roman" w:hAnsi="Cambria Math" w:cs="Calibri"/>
            <w:color w:val="000000"/>
            <w:highlight w:val="green"/>
          </w:rPr>
          <m:t>→</m:t>
        </m:r>
      </m:oMath>
      <w:r w:rsidRPr="0081739B">
        <w:rPr>
          <w:rFonts w:ascii="Calibri" w:eastAsia="Times New Roman" w:hAnsi="Calibri" w:cs="Calibri"/>
          <w:color w:val="000000"/>
          <w:highlight w:val="green"/>
        </w:rPr>
        <w:t xml:space="preserve"> Input</w:t>
      </w:r>
      <w:r>
        <w:rPr>
          <w:rFonts w:ascii="Calibri" w:eastAsia="Times New Roman" w:hAnsi="Calibri" w:cs="Calibri"/>
          <w:color w:val="000000"/>
        </w:rPr>
        <w:t xml:space="preserve">     Objects highlighted in green indicate that a new input is to be changed for the task.</w:t>
      </w:r>
    </w:p>
    <w:p w14:paraId="2E86ED4D" w14:textId="094A6523" w:rsidR="0081739B" w:rsidRDefault="0081739B" w:rsidP="00FC491B">
      <w:pPr>
        <w:shd w:val="clear" w:color="auto" w:fill="FFFFFF"/>
        <w:spacing w:after="0" w:line="240" w:lineRule="auto"/>
        <w:rPr>
          <w:rFonts w:ascii="Calibri" w:eastAsia="Times New Roman" w:hAnsi="Calibri" w:cs="Calibri"/>
          <w:color w:val="000000"/>
        </w:rPr>
      </w:pPr>
    </w:p>
    <w:p w14:paraId="0616B21B" w14:textId="5EEA1B07" w:rsidR="0081739B" w:rsidRDefault="0081739B" w:rsidP="00FC491B">
      <w:pPr>
        <w:shd w:val="clear" w:color="auto" w:fill="FFFFFF"/>
        <w:spacing w:after="0" w:line="240" w:lineRule="auto"/>
        <w:rPr>
          <w:rFonts w:ascii="Calibri" w:eastAsia="Times New Roman" w:hAnsi="Calibri" w:cs="Calibri"/>
          <w:color w:val="000000"/>
        </w:rPr>
      </w:pPr>
      <w:r>
        <w:rPr>
          <w:rFonts w:ascii="Calibri" w:eastAsia="Times New Roman" w:hAnsi="Calibri" w:cs="Calibri"/>
          <w:color w:val="000000"/>
        </w:rPr>
        <w:t>Feel free to alter and/or share this guide to fit your classroom’s needs. For suggested changes to this document please email Enrique Guerrero (</w:t>
      </w:r>
      <w:hyperlink r:id="rId10" w:history="1">
        <w:r w:rsidRPr="00F41E4F">
          <w:rPr>
            <w:rStyle w:val="Hyperlink"/>
            <w:rFonts w:ascii="Calibri" w:eastAsia="Times New Roman" w:hAnsi="Calibri" w:cs="Calibri"/>
          </w:rPr>
          <w:t>eguerrero23@ucmerced.edu</w:t>
        </w:r>
      </w:hyperlink>
      <w:r>
        <w:rPr>
          <w:rFonts w:ascii="Calibri" w:eastAsia="Times New Roman" w:hAnsi="Calibri" w:cs="Calibri"/>
          <w:color w:val="000000"/>
        </w:rPr>
        <w:t>) or David A. Strubbe (</w:t>
      </w:r>
      <w:hyperlink r:id="rId11" w:history="1">
        <w:r w:rsidRPr="00F41E4F">
          <w:rPr>
            <w:rStyle w:val="Hyperlink"/>
            <w:rFonts w:ascii="Calibri" w:eastAsia="Times New Roman" w:hAnsi="Calibri" w:cs="Calibri"/>
          </w:rPr>
          <w:t>dstrubbe@ucmerced.edu</w:t>
        </w:r>
      </w:hyperlink>
      <w:r>
        <w:rPr>
          <w:rFonts w:ascii="Calibri" w:eastAsia="Times New Roman" w:hAnsi="Calibri" w:cs="Calibri"/>
          <w:color w:val="000000"/>
        </w:rPr>
        <w:t xml:space="preserve">). For suggested changes to the toolkit, or to report bugs, questions can be sent through nanoHUB’s interface directly: </w:t>
      </w:r>
      <w:hyperlink r:id="rId12" w:history="1">
        <w:r w:rsidRPr="00F41E4F">
          <w:rPr>
            <w:rStyle w:val="Hyperlink"/>
            <w:rFonts w:ascii="Calibri" w:eastAsia="Times New Roman" w:hAnsi="Calibri" w:cs="Calibri"/>
          </w:rPr>
          <w:t>https://nanohub.org/resources/ucb_compnano/questions</w:t>
        </w:r>
      </w:hyperlink>
      <w:r>
        <w:rPr>
          <w:rFonts w:ascii="Calibri" w:eastAsia="Times New Roman" w:hAnsi="Calibri" w:cs="Calibri"/>
          <w:color w:val="000000"/>
        </w:rPr>
        <w:t xml:space="preserve"> .</w:t>
      </w:r>
    </w:p>
    <w:p w14:paraId="49743570" w14:textId="6B6DF907" w:rsidR="00FC491B" w:rsidRPr="00FC491B" w:rsidRDefault="00FC491B" w:rsidP="00FC491B">
      <w:pPr>
        <w:shd w:val="clear" w:color="auto" w:fill="FFFFFF"/>
        <w:spacing w:after="0" w:line="240" w:lineRule="auto"/>
        <w:rPr>
          <w:rFonts w:ascii="Calibri" w:eastAsia="Times New Roman" w:hAnsi="Calibri" w:cs="Calibri"/>
          <w:color w:val="000000"/>
        </w:rPr>
      </w:pPr>
    </w:p>
    <w:p w14:paraId="12BA5721" w14:textId="64D87097" w:rsidR="00E45EF1" w:rsidRDefault="00E45EF1">
      <w:pPr>
        <w:rPr>
          <w:u w:val="single"/>
        </w:rPr>
      </w:pPr>
      <w:r>
        <w:rPr>
          <w:u w:val="single"/>
        </w:rPr>
        <w:br w:type="page"/>
      </w:r>
    </w:p>
    <w:p w14:paraId="1BCAB2B2" w14:textId="21954841" w:rsidR="001A3DF7" w:rsidRPr="005C380B" w:rsidRDefault="00AF22FB" w:rsidP="005C380B">
      <w:pPr>
        <w:pStyle w:val="ListParagraph"/>
        <w:numPr>
          <w:ilvl w:val="0"/>
          <w:numId w:val="6"/>
        </w:numPr>
        <w:rPr>
          <w:b/>
          <w:bCs/>
          <w:u w:val="single"/>
        </w:rPr>
      </w:pPr>
      <w:r w:rsidRPr="005C380B">
        <w:rPr>
          <w:b/>
          <w:bCs/>
          <w:noProof/>
          <w:u w:val="single"/>
        </w:rPr>
        <w:lastRenderedPageBreak/>
        <w:drawing>
          <wp:anchor distT="0" distB="0" distL="114300" distR="114300" simplePos="0" relativeHeight="251662336" behindDoc="0" locked="0" layoutInCell="1" allowOverlap="1" wp14:anchorId="3054164A" wp14:editId="1B0D2FAE">
            <wp:simplePos x="0" y="0"/>
            <wp:positionH relativeFrom="margin">
              <wp:posOffset>393700</wp:posOffset>
            </wp:positionH>
            <wp:positionV relativeFrom="page">
              <wp:posOffset>1301115</wp:posOffset>
            </wp:positionV>
            <wp:extent cx="5326380" cy="4701540"/>
            <wp:effectExtent l="133350" t="114300" r="140970" b="137160"/>
            <wp:wrapTopAndBottom/>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6380" cy="4701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62D56" w:rsidRPr="005C380B">
        <w:rPr>
          <w:b/>
          <w:bCs/>
          <w:u w:val="single"/>
        </w:rPr>
        <w:t>Getting Started</w:t>
      </w:r>
    </w:p>
    <w:p w14:paraId="0F0EAFC0" w14:textId="347FC1B8" w:rsidR="00762D56" w:rsidRDefault="00762D56" w:rsidP="00762D56">
      <w:pPr>
        <w:pStyle w:val="ListParagraph"/>
      </w:pPr>
    </w:p>
    <w:p w14:paraId="6B64CD38" w14:textId="67C1C0CF" w:rsidR="00B70CE7" w:rsidRDefault="00B70CE7" w:rsidP="00B70CE7">
      <w:pPr>
        <w:pStyle w:val="ListParagraph"/>
        <w:numPr>
          <w:ilvl w:val="0"/>
          <w:numId w:val="1"/>
        </w:numPr>
      </w:pPr>
      <w:r>
        <w:t xml:space="preserve">Go to </w:t>
      </w:r>
      <w:hyperlink r:id="rId14" w:history="1">
        <w:r w:rsidRPr="00373449">
          <w:rPr>
            <w:rStyle w:val="Hyperlink"/>
          </w:rPr>
          <w:t>https://nanohub.org/tools/ucb_compnano</w:t>
        </w:r>
      </w:hyperlink>
      <w:r>
        <w:t xml:space="preserve"> </w:t>
      </w:r>
    </w:p>
    <w:p w14:paraId="7045706B" w14:textId="77777777" w:rsidR="00B70CE7" w:rsidRDefault="005E5C24" w:rsidP="005E5C24">
      <w:pPr>
        <w:pStyle w:val="ListParagraph"/>
        <w:numPr>
          <w:ilvl w:val="0"/>
          <w:numId w:val="1"/>
        </w:numPr>
      </w:pPr>
      <w:r>
        <w:t xml:space="preserve">Click </w:t>
      </w:r>
      <w:r w:rsidR="00B70CE7">
        <w:t>“</w:t>
      </w:r>
      <w:r>
        <w:t>Launch Too</w:t>
      </w:r>
      <w:r w:rsidR="00B70CE7">
        <w:t>l”</w:t>
      </w:r>
    </w:p>
    <w:p w14:paraId="25C9E50B" w14:textId="762A3386" w:rsidR="00B70CE7" w:rsidRDefault="00B70CE7" w:rsidP="00B70CE7">
      <w:pPr>
        <w:pStyle w:val="ListParagraph"/>
        <w:numPr>
          <w:ilvl w:val="1"/>
          <w:numId w:val="1"/>
        </w:numPr>
      </w:pPr>
      <w:r>
        <w:t>Login or Signup to a nanoHUB account if you haven’t done so</w:t>
      </w:r>
    </w:p>
    <w:p w14:paraId="0E422013" w14:textId="69489398" w:rsidR="00350B61" w:rsidRDefault="00B70CE7" w:rsidP="00B70CE7">
      <w:pPr>
        <w:pStyle w:val="ListParagraph"/>
        <w:numPr>
          <w:ilvl w:val="0"/>
          <w:numId w:val="1"/>
        </w:numPr>
      </w:pPr>
      <w:r>
        <w:t>Under Application, select “DFT for Solids and 2D Materials (Quantum Espresso)”</w:t>
      </w:r>
    </w:p>
    <w:p w14:paraId="20531685" w14:textId="77777777" w:rsidR="00350B61" w:rsidRDefault="00350B61">
      <w:r>
        <w:br w:type="page"/>
      </w:r>
    </w:p>
    <w:p w14:paraId="242AD4A9" w14:textId="0BF7CF6D" w:rsidR="00762D56" w:rsidRDefault="0026038C" w:rsidP="00350B61">
      <w:pPr>
        <w:pStyle w:val="ListParagraph"/>
        <w:numPr>
          <w:ilvl w:val="0"/>
          <w:numId w:val="1"/>
        </w:numPr>
      </w:pPr>
      <w:r w:rsidRPr="00350B61">
        <w:rPr>
          <w:noProof/>
        </w:rPr>
        <w:lastRenderedPageBreak/>
        <w:drawing>
          <wp:anchor distT="0" distB="0" distL="114300" distR="114300" simplePos="0" relativeHeight="251663360" behindDoc="0" locked="0" layoutInCell="1" allowOverlap="1" wp14:anchorId="3E34273B" wp14:editId="2E5F0DE2">
            <wp:simplePos x="0" y="0"/>
            <wp:positionH relativeFrom="column">
              <wp:posOffset>594360</wp:posOffset>
            </wp:positionH>
            <wp:positionV relativeFrom="page">
              <wp:posOffset>1334770</wp:posOffset>
            </wp:positionV>
            <wp:extent cx="5398135" cy="4835525"/>
            <wp:effectExtent l="133350" t="114300" r="145415" b="136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746" t="1506" r="10099" b="3155"/>
                    <a:stretch/>
                  </pic:blipFill>
                  <pic:spPr bwMode="auto">
                    <a:xfrm>
                      <a:off x="0" y="0"/>
                      <a:ext cx="5398135" cy="48355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BB0">
        <w:t xml:space="preserve">Note important interface </w:t>
      </w:r>
    </w:p>
    <w:p w14:paraId="47DD1A7C" w14:textId="11147648" w:rsidR="00350B61" w:rsidRDefault="00350B61" w:rsidP="00350B61">
      <w:pPr>
        <w:pStyle w:val="ListParagraph"/>
        <w:numPr>
          <w:ilvl w:val="1"/>
          <w:numId w:val="1"/>
        </w:numPr>
      </w:pPr>
      <w:r>
        <w:t>Choose among tools installed in this toolkit, we are focusing on Quantum ESPRESSO</w:t>
      </w:r>
    </w:p>
    <w:p w14:paraId="590A59C2" w14:textId="3EDC23FD" w:rsidR="00350B61" w:rsidRDefault="00350B61" w:rsidP="00350B61">
      <w:pPr>
        <w:pStyle w:val="ListParagraph"/>
        <w:numPr>
          <w:ilvl w:val="1"/>
          <w:numId w:val="1"/>
        </w:numPr>
      </w:pPr>
      <w:r>
        <w:t>“Terminate”: Ends the current session. If you close your browser, your session will still be active (with three active sessions allotted per user)</w:t>
      </w:r>
    </w:p>
    <w:p w14:paraId="1E5D72CF" w14:textId="7C9B6635" w:rsidR="00350B61" w:rsidRDefault="00350B61" w:rsidP="00350B61">
      <w:pPr>
        <w:pStyle w:val="ListParagraph"/>
        <w:numPr>
          <w:ilvl w:val="1"/>
          <w:numId w:val="1"/>
        </w:numPr>
      </w:pPr>
      <w:r>
        <w:t>“Keep for later”: Does not end the session. Restart your session by choosing “Open” in your Dashboard</w:t>
      </w:r>
    </w:p>
    <w:p w14:paraId="70ACF3EA" w14:textId="310B067D" w:rsidR="00350B61" w:rsidRDefault="00350B61" w:rsidP="00350B61">
      <w:pPr>
        <w:pStyle w:val="ListParagraph"/>
        <w:numPr>
          <w:ilvl w:val="1"/>
          <w:numId w:val="1"/>
        </w:numPr>
      </w:pPr>
      <w:r>
        <w:t>Refresh the session is useful if the application does not respond or is frozen.</w:t>
      </w:r>
    </w:p>
    <w:p w14:paraId="0F04A894" w14:textId="5A5B5A49" w:rsidR="009E5A2E" w:rsidRDefault="00350B61" w:rsidP="00350B61">
      <w:pPr>
        <w:pStyle w:val="ListParagraph"/>
        <w:numPr>
          <w:ilvl w:val="1"/>
          <w:numId w:val="1"/>
        </w:numPr>
      </w:pPr>
      <w:r>
        <w:t>Resizing the window can be us</w:t>
      </w:r>
      <w:r w:rsidR="009E5A2E">
        <w:t>ed to see options that are otherwise not visible.</w:t>
      </w:r>
    </w:p>
    <w:p w14:paraId="7DA39352" w14:textId="77777777" w:rsidR="009E5A2E" w:rsidRDefault="009E5A2E">
      <w:r>
        <w:br w:type="page"/>
      </w:r>
    </w:p>
    <w:p w14:paraId="19B4CF36" w14:textId="7A4F9340" w:rsidR="00762D56" w:rsidRPr="005C380B" w:rsidRDefault="00AF22FB" w:rsidP="005C380B">
      <w:pPr>
        <w:pStyle w:val="ListParagraph"/>
        <w:numPr>
          <w:ilvl w:val="0"/>
          <w:numId w:val="6"/>
        </w:numPr>
        <w:rPr>
          <w:b/>
          <w:bCs/>
          <w:u w:val="single"/>
        </w:rPr>
      </w:pPr>
      <w:r w:rsidRPr="005C380B">
        <w:rPr>
          <w:noProof/>
        </w:rPr>
        <w:lastRenderedPageBreak/>
        <w:drawing>
          <wp:anchor distT="0" distB="0" distL="114300" distR="114300" simplePos="0" relativeHeight="251661312" behindDoc="0" locked="0" layoutInCell="1" allowOverlap="1" wp14:anchorId="078E9421" wp14:editId="4665A750">
            <wp:simplePos x="0" y="0"/>
            <wp:positionH relativeFrom="column">
              <wp:posOffset>441463</wp:posOffset>
            </wp:positionH>
            <wp:positionV relativeFrom="page">
              <wp:posOffset>1289957</wp:posOffset>
            </wp:positionV>
            <wp:extent cx="4928870" cy="4409440"/>
            <wp:effectExtent l="133350" t="114300" r="138430" b="143510"/>
            <wp:wrapTopAndBottom/>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8870" cy="4409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62D56" w:rsidRPr="005C380B">
        <w:rPr>
          <w:b/>
          <w:bCs/>
          <w:u w:val="single"/>
        </w:rPr>
        <w:t>Explore input and output</w:t>
      </w:r>
      <w:r w:rsidR="009E5A2E" w:rsidRPr="005C380B">
        <w:rPr>
          <w:b/>
          <w:bCs/>
          <w:u w:val="single"/>
        </w:rPr>
        <w:t xml:space="preserve"> interfaces</w:t>
      </w:r>
      <w:r w:rsidR="00762D56" w:rsidRPr="005C380B">
        <w:rPr>
          <w:b/>
          <w:bCs/>
          <w:u w:val="single"/>
        </w:rPr>
        <w:t>:</w:t>
      </w:r>
    </w:p>
    <w:p w14:paraId="2B6FD238" w14:textId="3AFD12D5" w:rsidR="00AA14CB" w:rsidRDefault="00181AE0" w:rsidP="00762D56">
      <w:pPr>
        <w:pStyle w:val="ListParagraph"/>
        <w:numPr>
          <w:ilvl w:val="0"/>
          <w:numId w:val="2"/>
        </w:numPr>
      </w:pPr>
      <w:r>
        <w:t>Visit the</w:t>
      </w:r>
      <w:r w:rsidR="00AA14CB">
        <w:t xml:space="preserve"> tabs</w:t>
      </w:r>
      <w:r w:rsidR="00EE6613">
        <w:t xml:space="preserve"> and </w:t>
      </w:r>
      <w:r>
        <w:t xml:space="preserve">overview </w:t>
      </w:r>
      <w:r w:rsidR="00EE6613">
        <w:t>their options</w:t>
      </w:r>
      <w:r w:rsidR="006F286F">
        <w:t xml:space="preserve">. The first two tabs set up the system, while the last four are optional </w:t>
      </w:r>
      <w:r w:rsidR="003D134D">
        <w:t>tasks to send to ESPRESSO</w:t>
      </w:r>
      <w:r w:rsidR="00AA14CB">
        <w:t>:</w:t>
      </w:r>
    </w:p>
    <w:p w14:paraId="50357E9E" w14:textId="732B20AF" w:rsidR="00AA14CB" w:rsidRDefault="00AA14CB" w:rsidP="00762D56">
      <w:pPr>
        <w:pStyle w:val="ListParagraph"/>
        <w:numPr>
          <w:ilvl w:val="1"/>
          <w:numId w:val="2"/>
        </w:numPr>
      </w:pPr>
      <w:r>
        <w:t>“Physical System”: Change computation type, choose to visualize system, set lattice parameters, set or upload atomic positions</w:t>
      </w:r>
    </w:p>
    <w:p w14:paraId="7BE3D294" w14:textId="379FE735" w:rsidR="00AA14CB" w:rsidRDefault="00AA14CB" w:rsidP="00762D56">
      <w:pPr>
        <w:pStyle w:val="ListParagraph"/>
        <w:numPr>
          <w:ilvl w:val="1"/>
          <w:numId w:val="2"/>
        </w:numPr>
      </w:pPr>
      <w:r>
        <w:t>“Calculation Parameters”: Set parallel computing, change kinetic energy cutoff and k-grid, change functionals, alter electron and band treatment</w:t>
      </w:r>
    </w:p>
    <w:p w14:paraId="0C75A84F" w14:textId="0C9E35A4" w:rsidR="00BE3799" w:rsidRDefault="00BE3799" w:rsidP="00762D56">
      <w:pPr>
        <w:pStyle w:val="ListParagraph"/>
        <w:numPr>
          <w:ilvl w:val="1"/>
          <w:numId w:val="2"/>
        </w:numPr>
      </w:pPr>
      <w:r>
        <w:t>“Looping”: Set multiple computations to run with an altered parameter (</w:t>
      </w:r>
      <w:r w:rsidR="00EE6613">
        <w:t xml:space="preserve">implemented: lattice size, kinetic energy cutoff, </w:t>
      </w:r>
      <w:r w:rsidR="00181AE0">
        <w:t>SCF-</w:t>
      </w:r>
      <w:r w:rsidR="00EE6613">
        <w:t>threshold</w:t>
      </w:r>
      <w:r>
        <w:t>)</w:t>
      </w:r>
    </w:p>
    <w:p w14:paraId="21443469" w14:textId="35CC50D4" w:rsidR="00EE6613" w:rsidRDefault="00EE6613" w:rsidP="00762D56">
      <w:pPr>
        <w:pStyle w:val="ListParagraph"/>
        <w:numPr>
          <w:ilvl w:val="1"/>
          <w:numId w:val="2"/>
        </w:numPr>
      </w:pPr>
      <w:r>
        <w:t>“DOS”: Compute density of states</w:t>
      </w:r>
    </w:p>
    <w:p w14:paraId="7A459347" w14:textId="10FA9249" w:rsidR="00EE6613" w:rsidRDefault="00EE6613" w:rsidP="00762D56">
      <w:pPr>
        <w:pStyle w:val="ListParagraph"/>
        <w:numPr>
          <w:ilvl w:val="1"/>
          <w:numId w:val="2"/>
        </w:numPr>
      </w:pPr>
      <w:r>
        <w:t>“Band Structure”: Set or upload pathway through Brillouin zone to compute band structure</w:t>
      </w:r>
    </w:p>
    <w:p w14:paraId="29D18F61" w14:textId="486BE4F4" w:rsidR="009E5A2E" w:rsidRDefault="00EE6613" w:rsidP="00762D56">
      <w:pPr>
        <w:pStyle w:val="ListParagraph"/>
        <w:numPr>
          <w:ilvl w:val="1"/>
          <w:numId w:val="2"/>
        </w:numPr>
      </w:pPr>
      <w:r>
        <w:t>“Phonons”: Compute phonon frequencies, visualize phonon eigenmodes; compute phonon density of states, phonon band structures, or Raman intensities.</w:t>
      </w:r>
    </w:p>
    <w:p w14:paraId="6E3B3483" w14:textId="77777777" w:rsidR="009E5A2E" w:rsidRDefault="009E5A2E">
      <w:r>
        <w:br w:type="page"/>
      </w:r>
    </w:p>
    <w:p w14:paraId="51329DC7" w14:textId="58A4CCA8" w:rsidR="0026038C" w:rsidRDefault="001C103A" w:rsidP="009E5A2E">
      <w:pPr>
        <w:pStyle w:val="ListParagraph"/>
        <w:numPr>
          <w:ilvl w:val="0"/>
          <w:numId w:val="2"/>
        </w:numPr>
      </w:pPr>
      <w:r w:rsidRPr="0026038C">
        <w:rPr>
          <w:noProof/>
        </w:rPr>
        <w:lastRenderedPageBreak/>
        <w:drawing>
          <wp:anchor distT="0" distB="0" distL="114300" distR="114300" simplePos="0" relativeHeight="251659264" behindDoc="0" locked="0" layoutInCell="1" allowOverlap="1" wp14:anchorId="500BD461" wp14:editId="6BEFFC4C">
            <wp:simplePos x="0" y="0"/>
            <wp:positionH relativeFrom="column">
              <wp:posOffset>435784</wp:posOffset>
            </wp:positionH>
            <wp:positionV relativeFrom="page">
              <wp:posOffset>4055875</wp:posOffset>
            </wp:positionV>
            <wp:extent cx="4352925" cy="3605530"/>
            <wp:effectExtent l="133350" t="114300" r="123825" b="166370"/>
            <wp:wrapTopAndBottom/>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17" cstate="print">
                      <a:extLst>
                        <a:ext uri="{28A0092B-C50C-407E-A947-70E740481C1C}">
                          <a14:useLocalDpi xmlns:a14="http://schemas.microsoft.com/office/drawing/2010/main" val="0"/>
                        </a:ext>
                      </a:extLst>
                    </a:blip>
                    <a:srcRect l="5597" t="5710" r="9426" b="6312"/>
                    <a:stretch/>
                  </pic:blipFill>
                  <pic:spPr bwMode="auto">
                    <a:xfrm>
                      <a:off x="0" y="0"/>
                      <a:ext cx="4352925" cy="36055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D56">
        <w:rPr>
          <w:noProof/>
        </w:rPr>
        <w:drawing>
          <wp:anchor distT="0" distB="0" distL="114300" distR="114300" simplePos="0" relativeHeight="251660288" behindDoc="0" locked="0" layoutInCell="1" allowOverlap="1" wp14:anchorId="5B8375B1" wp14:editId="0E08CD1C">
            <wp:simplePos x="0" y="0"/>
            <wp:positionH relativeFrom="column">
              <wp:posOffset>1113656</wp:posOffset>
            </wp:positionH>
            <wp:positionV relativeFrom="page">
              <wp:posOffset>1238842</wp:posOffset>
            </wp:positionV>
            <wp:extent cx="3023870" cy="2705100"/>
            <wp:effectExtent l="152400" t="114300" r="119380" b="171450"/>
            <wp:wrapTopAndBottom/>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3870" cy="270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E5A2E">
        <w:t>Click on “</w:t>
      </w:r>
      <w:r w:rsidR="009E5A2E" w:rsidRPr="00322085">
        <w:rPr>
          <w:b/>
          <w:bCs/>
        </w:rPr>
        <w:t>Simulate</w:t>
      </w:r>
      <w:r w:rsidR="009E5A2E">
        <w:t>” using all default parameters to get a sense for the output</w:t>
      </w:r>
      <w:r w:rsidR="0026038C">
        <w:t xml:space="preserve">        </w:t>
      </w:r>
    </w:p>
    <w:p w14:paraId="1386AB15" w14:textId="7EEC2485" w:rsidR="0026038C" w:rsidRDefault="0026038C" w:rsidP="0026038C">
      <w:pPr>
        <w:pStyle w:val="ListParagraph"/>
        <w:numPr>
          <w:ilvl w:val="1"/>
          <w:numId w:val="2"/>
        </w:numPr>
      </w:pPr>
      <w:r>
        <w:t>The dropdown allows you to change the output file to view (depending on the calculation, we may have a different list of available files)</w:t>
      </w:r>
    </w:p>
    <w:p w14:paraId="0EDB8D5D" w14:textId="16931499" w:rsidR="0026038C" w:rsidRDefault="0026038C" w:rsidP="0026038C">
      <w:pPr>
        <w:pStyle w:val="ListParagraph"/>
        <w:numPr>
          <w:ilvl w:val="1"/>
          <w:numId w:val="2"/>
        </w:numPr>
      </w:pPr>
      <w:r>
        <w:t>You can cycle between the input and the simulation</w:t>
      </w:r>
    </w:p>
    <w:p w14:paraId="5F053987" w14:textId="67005647" w:rsidR="0026038C" w:rsidRDefault="0026038C" w:rsidP="0026038C">
      <w:pPr>
        <w:pStyle w:val="ListParagraph"/>
        <w:numPr>
          <w:ilvl w:val="1"/>
          <w:numId w:val="2"/>
        </w:numPr>
      </w:pPr>
      <w:r>
        <w:t>Files are available to download for external processing</w:t>
      </w:r>
    </w:p>
    <w:p w14:paraId="12FABE7B" w14:textId="77777777" w:rsidR="0026038C" w:rsidRDefault="0026038C">
      <w:r>
        <w:br w:type="page"/>
      </w:r>
    </w:p>
    <w:p w14:paraId="415B90BE" w14:textId="0CE09B35" w:rsidR="003323F1" w:rsidRPr="00FC491B" w:rsidRDefault="00F10AC4" w:rsidP="005C380B">
      <w:pPr>
        <w:pStyle w:val="ListParagraph"/>
        <w:numPr>
          <w:ilvl w:val="0"/>
          <w:numId w:val="6"/>
        </w:numPr>
        <w:rPr>
          <w:b/>
          <w:bCs/>
          <w:u w:val="single"/>
        </w:rPr>
      </w:pPr>
      <w:r w:rsidRPr="00FC491B">
        <w:rPr>
          <w:noProof/>
          <w:u w:val="single"/>
        </w:rPr>
        <w:lastRenderedPageBreak/>
        <w:drawing>
          <wp:anchor distT="0" distB="0" distL="114300" distR="114300" simplePos="0" relativeHeight="251664384" behindDoc="0" locked="0" layoutInCell="1" allowOverlap="1" wp14:anchorId="7F7DA598" wp14:editId="3BBD1836">
            <wp:simplePos x="0" y="0"/>
            <wp:positionH relativeFrom="margin">
              <wp:posOffset>384668</wp:posOffset>
            </wp:positionH>
            <wp:positionV relativeFrom="page">
              <wp:posOffset>1244521</wp:posOffset>
            </wp:positionV>
            <wp:extent cx="4893945" cy="4315460"/>
            <wp:effectExtent l="133350" t="114300" r="135255" b="161290"/>
            <wp:wrapTopAndBottom/>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3945" cy="4315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6038C" w:rsidRPr="00FC491B">
        <w:rPr>
          <w:b/>
          <w:bCs/>
          <w:u w:val="single"/>
        </w:rPr>
        <w:t>Example: Silicon</w:t>
      </w:r>
      <w:r w:rsidR="005C380B" w:rsidRPr="00FC491B">
        <w:rPr>
          <w:b/>
          <w:bCs/>
          <w:u w:val="single"/>
        </w:rPr>
        <w:t xml:space="preserve"> Wavefunction Kinetic Energy Cutoff</w:t>
      </w:r>
      <w:r w:rsidR="0026038C" w:rsidRPr="00FC491B">
        <w:rPr>
          <w:b/>
          <w:bCs/>
          <w:u w:val="single"/>
        </w:rPr>
        <w:t xml:space="preserve"> </w:t>
      </w:r>
    </w:p>
    <w:p w14:paraId="396E6275" w14:textId="77777777" w:rsidR="00532934" w:rsidRPr="00532934" w:rsidRDefault="003323F1" w:rsidP="00532934">
      <w:pPr>
        <w:pStyle w:val="ListParagraph"/>
        <w:numPr>
          <w:ilvl w:val="0"/>
          <w:numId w:val="4"/>
        </w:numPr>
        <w:rPr>
          <w:u w:val="single"/>
        </w:rPr>
      </w:pPr>
      <w:r>
        <w:t>Physical System</w:t>
      </w:r>
      <w:r w:rsidR="00285C03">
        <w:t xml:space="preserve"> tab:</w:t>
      </w:r>
    </w:p>
    <w:p w14:paraId="284AB4F5" w14:textId="28A1A0B8" w:rsidR="00532934" w:rsidRPr="00532934" w:rsidRDefault="003323F1" w:rsidP="00532934">
      <w:pPr>
        <w:pStyle w:val="ListParagraph"/>
        <w:numPr>
          <w:ilvl w:val="1"/>
          <w:numId w:val="4"/>
        </w:numPr>
        <w:rPr>
          <w:u w:val="single"/>
        </w:rPr>
      </w:pPr>
      <w:r w:rsidRPr="00532934">
        <w:rPr>
          <w:highlight w:val="green"/>
        </w:rPr>
        <w:t xml:space="preserve">Visualize </w:t>
      </w:r>
      <w:r w:rsidR="00532934">
        <w:rPr>
          <w:highlight w:val="green"/>
        </w:rPr>
        <w:t xml:space="preserve">structure </w:t>
      </w:r>
      <w:r w:rsidRPr="00532934">
        <w:rPr>
          <w:highlight w:val="green"/>
        </w:rPr>
        <w:t>in XCrySDen</w:t>
      </w:r>
      <w:r w:rsidR="00532934">
        <w:rPr>
          <w:highlight w:val="green"/>
        </w:rPr>
        <w:t>?</w:t>
      </w:r>
      <w:r w:rsidRPr="00532934">
        <w:rPr>
          <w:highlight w:val="green"/>
        </w:rPr>
        <w:t xml:space="preserve"> </w:t>
      </w:r>
      <m:oMath>
        <m:r>
          <w:rPr>
            <w:rFonts w:ascii="Cambria Math" w:hAnsi="Cambria Math"/>
            <w:highlight w:val="green"/>
          </w:rPr>
          <m:t xml:space="preserve">→ </m:t>
        </m:r>
      </m:oMath>
      <w:r w:rsidR="0083378A" w:rsidRPr="00532934">
        <w:rPr>
          <w:rFonts w:eastAsiaTheme="minorEastAsia"/>
          <w:highlight w:val="green"/>
        </w:rPr>
        <w:t>yes</w:t>
      </w:r>
    </w:p>
    <w:p w14:paraId="4872FD2A" w14:textId="5AC3E590" w:rsidR="008475AB" w:rsidRPr="00532934" w:rsidRDefault="003323F1" w:rsidP="00532934">
      <w:pPr>
        <w:pStyle w:val="ListParagraph"/>
        <w:numPr>
          <w:ilvl w:val="2"/>
          <w:numId w:val="4"/>
        </w:numPr>
        <w:rPr>
          <w:u w:val="single"/>
        </w:rPr>
      </w:pPr>
      <w:r w:rsidRPr="00532934">
        <w:rPr>
          <w:rFonts w:eastAsiaTheme="minorEastAsia"/>
        </w:rPr>
        <w:t>Helps us see the structure to verify it is the structure we intend</w:t>
      </w:r>
    </w:p>
    <w:p w14:paraId="3A626415" w14:textId="0AC7E218" w:rsidR="00AF22FB" w:rsidRPr="008475AB" w:rsidRDefault="003323F1" w:rsidP="008475AB">
      <w:pPr>
        <w:pStyle w:val="ListParagraph"/>
        <w:numPr>
          <w:ilvl w:val="1"/>
          <w:numId w:val="4"/>
        </w:numPr>
        <w:rPr>
          <w:u w:val="single"/>
        </w:rPr>
      </w:pPr>
      <w:r w:rsidRPr="00532934">
        <w:rPr>
          <w:rFonts w:eastAsiaTheme="minorEastAsia"/>
          <w:highlight w:val="green"/>
        </w:rPr>
        <w:t>Lattice constant</w:t>
      </w:r>
      <w:r w:rsidR="00532934">
        <w:rPr>
          <w:rFonts w:eastAsiaTheme="minorEastAsia"/>
          <w:highlight w:val="green"/>
        </w:rPr>
        <w:t xml:space="preserve"> [Angstrom]</w:t>
      </w:r>
      <w:r w:rsidRPr="00532934">
        <w:rPr>
          <w:rFonts w:eastAsiaTheme="minorEastAsia"/>
          <w:highlight w:val="green"/>
        </w:rPr>
        <w:t xml:space="preserve"> </w:t>
      </w:r>
      <m:oMath>
        <m:r>
          <w:rPr>
            <w:rFonts w:ascii="Cambria Math" w:hAnsi="Cambria Math"/>
            <w:highlight w:val="green"/>
          </w:rPr>
          <m:t>→</m:t>
        </m:r>
      </m:oMath>
      <w:r w:rsidRPr="00532934">
        <w:rPr>
          <w:rFonts w:eastAsiaTheme="minorEastAsia"/>
          <w:highlight w:val="green"/>
        </w:rPr>
        <w:t xml:space="preserve"> 5.47</w:t>
      </w:r>
    </w:p>
    <w:p w14:paraId="5DBDC709" w14:textId="27A4D2C2" w:rsidR="00AF22FB" w:rsidRDefault="00AF22FB" w:rsidP="00AF22FB">
      <w:pPr>
        <w:pStyle w:val="ListParagraph"/>
        <w:numPr>
          <w:ilvl w:val="2"/>
          <w:numId w:val="4"/>
        </w:numPr>
      </w:pPr>
      <w:r w:rsidRPr="00AF22FB">
        <w:t>As a</w:t>
      </w:r>
      <w:r>
        <w:t xml:space="preserve"> first guess, we can check the material at the Materials Project </w:t>
      </w:r>
      <w:hyperlink r:id="rId20" w:history="1">
        <w:r w:rsidRPr="00373449">
          <w:rPr>
            <w:rStyle w:val="Hyperlink"/>
          </w:rPr>
          <w:t>https://materialsproject.org/materials</w:t>
        </w:r>
      </w:hyperlink>
      <w:r>
        <w:t xml:space="preserve"> </w:t>
      </w:r>
    </w:p>
    <w:p w14:paraId="3E1D0646" w14:textId="573B1D9F" w:rsidR="00AF22FB" w:rsidRDefault="00AF22FB" w:rsidP="00AF22FB">
      <w:pPr>
        <w:pStyle w:val="ListParagraph"/>
        <w:numPr>
          <w:ilvl w:val="3"/>
          <w:numId w:val="4"/>
        </w:numPr>
      </w:pPr>
      <w:r>
        <w:t>Login or Sign up for free to the Materials Project</w:t>
      </w:r>
      <w:r w:rsidR="003F6C75">
        <w:t xml:space="preserve">, this project attempts to gather computations of </w:t>
      </w:r>
    </w:p>
    <w:p w14:paraId="6BBEB3A5" w14:textId="11EC52ED" w:rsidR="00762D56" w:rsidRDefault="00532934" w:rsidP="00AF22FB">
      <w:pPr>
        <w:pStyle w:val="ListParagraph"/>
        <w:numPr>
          <w:ilvl w:val="3"/>
          <w:numId w:val="4"/>
        </w:numPr>
      </w:pPr>
      <w:r w:rsidRPr="00AF22FB">
        <w:rPr>
          <w:noProof/>
        </w:rPr>
        <w:drawing>
          <wp:anchor distT="0" distB="0" distL="114300" distR="114300" simplePos="0" relativeHeight="251665408" behindDoc="0" locked="0" layoutInCell="1" allowOverlap="1" wp14:anchorId="4AC0CF6A" wp14:editId="771E404B">
            <wp:simplePos x="0" y="0"/>
            <wp:positionH relativeFrom="margin">
              <wp:posOffset>1600200</wp:posOffset>
            </wp:positionH>
            <wp:positionV relativeFrom="page">
              <wp:posOffset>7546138</wp:posOffset>
            </wp:positionV>
            <wp:extent cx="4275455" cy="1354455"/>
            <wp:effectExtent l="133350" t="114300" r="125095" b="169545"/>
            <wp:wrapTopAndBottom/>
            <wp:docPr id="9" name="Picture 9"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Teams&#10;&#10;Description automatically generated"/>
                    <pic:cNvPicPr/>
                  </pic:nvPicPr>
                  <pic:blipFill rotWithShape="1">
                    <a:blip r:embed="rId21" cstate="print">
                      <a:extLst>
                        <a:ext uri="{28A0092B-C50C-407E-A947-70E740481C1C}">
                          <a14:useLocalDpi xmlns:a14="http://schemas.microsoft.com/office/drawing/2010/main" val="0"/>
                        </a:ext>
                      </a:extLst>
                    </a:blip>
                    <a:srcRect l="1733" r="2051"/>
                    <a:stretch/>
                  </pic:blipFill>
                  <pic:spPr bwMode="auto">
                    <a:xfrm>
                      <a:off x="0" y="0"/>
                      <a:ext cx="4275455" cy="1354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2FB">
        <w:t>Search for “Si” only on the Materials Explorer search bar.</w:t>
      </w:r>
    </w:p>
    <w:p w14:paraId="331F2C7D" w14:textId="04735A57" w:rsidR="00AF22FB" w:rsidRDefault="00AF22FB" w:rsidP="00AF22FB">
      <w:pPr>
        <w:pStyle w:val="ListParagraph"/>
        <w:numPr>
          <w:ilvl w:val="3"/>
          <w:numId w:val="4"/>
        </w:numPr>
      </w:pPr>
      <w:r>
        <w:lastRenderedPageBreak/>
        <w:t>Select the low formation energy (starred) mp-149 with the correct Fd3̅m1 symmetry</w:t>
      </w:r>
    </w:p>
    <w:p w14:paraId="46D25317" w14:textId="31AA95E4" w:rsidR="00F10AC4" w:rsidRDefault="00F10AC4" w:rsidP="00AF22FB">
      <w:pPr>
        <w:pStyle w:val="ListParagraph"/>
        <w:numPr>
          <w:ilvl w:val="3"/>
          <w:numId w:val="4"/>
        </w:numPr>
      </w:pPr>
      <w:r w:rsidRPr="00AF22FB">
        <w:rPr>
          <w:noProof/>
        </w:rPr>
        <w:drawing>
          <wp:anchor distT="0" distB="0" distL="114300" distR="114300" simplePos="0" relativeHeight="251666432" behindDoc="0" locked="0" layoutInCell="1" allowOverlap="1" wp14:anchorId="1A21A7F8" wp14:editId="6731369D">
            <wp:simplePos x="0" y="0"/>
            <wp:positionH relativeFrom="margin">
              <wp:posOffset>1633220</wp:posOffset>
            </wp:positionH>
            <wp:positionV relativeFrom="page">
              <wp:posOffset>1682750</wp:posOffset>
            </wp:positionV>
            <wp:extent cx="2631440" cy="1318895"/>
            <wp:effectExtent l="133350" t="114300" r="149860" b="147955"/>
            <wp:wrapTopAndBottom/>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rotWithShape="1">
                    <a:blip r:embed="rId22" cstate="print">
                      <a:extLst>
                        <a:ext uri="{28A0092B-C50C-407E-A947-70E740481C1C}">
                          <a14:useLocalDpi xmlns:a14="http://schemas.microsoft.com/office/drawing/2010/main" val="0"/>
                        </a:ext>
                      </a:extLst>
                    </a:blip>
                    <a:srcRect b="40410"/>
                    <a:stretch/>
                  </pic:blipFill>
                  <pic:spPr bwMode="auto">
                    <a:xfrm>
                      <a:off x="0" y="0"/>
                      <a:ext cx="2631440" cy="1318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6C75">
        <w:t>Navigate to the lattice information</w:t>
      </w:r>
      <w:r w:rsidR="001C103A">
        <w:t xml:space="preserve"> and </w:t>
      </w:r>
      <w:r>
        <w:t>write it into the Physical System tab</w:t>
      </w:r>
    </w:p>
    <w:p w14:paraId="40E370FB" w14:textId="180C1E15" w:rsidR="00D15066" w:rsidRPr="00D15066" w:rsidRDefault="00BE6972" w:rsidP="00E1090E">
      <w:pPr>
        <w:pStyle w:val="ListParagraph"/>
        <w:numPr>
          <w:ilvl w:val="1"/>
          <w:numId w:val="4"/>
        </w:numPr>
      </w:pPr>
      <w:r w:rsidRPr="00B70AC7">
        <w:rPr>
          <w:noProof/>
        </w:rPr>
        <w:drawing>
          <wp:anchor distT="0" distB="0" distL="114300" distR="114300" simplePos="0" relativeHeight="251667456" behindDoc="0" locked="0" layoutInCell="1" allowOverlap="1" wp14:anchorId="11DD6277" wp14:editId="77D19BD2">
            <wp:simplePos x="0" y="0"/>
            <wp:positionH relativeFrom="page">
              <wp:posOffset>891540</wp:posOffset>
            </wp:positionH>
            <wp:positionV relativeFrom="page">
              <wp:posOffset>3865880</wp:posOffset>
            </wp:positionV>
            <wp:extent cx="3248660" cy="2869565"/>
            <wp:effectExtent l="152400" t="114300" r="123190" b="159385"/>
            <wp:wrapTopAndBottom/>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8660" cy="2869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15066" w:rsidRPr="00D15066">
        <w:rPr>
          <w:highlight w:val="green"/>
        </w:rPr>
        <w:t xml:space="preserve">Atomic Positions </w:t>
      </w:r>
      <m:oMath>
        <m:r>
          <w:rPr>
            <w:rFonts w:ascii="Cambria Math" w:hAnsi="Cambria Math"/>
            <w:highlight w:val="green"/>
          </w:rPr>
          <m:t>→</m:t>
        </m:r>
      </m:oMath>
      <w:r w:rsidR="00D15066" w:rsidRPr="00532934">
        <w:rPr>
          <w:rFonts w:eastAsiaTheme="minorEastAsia"/>
          <w:highlight w:val="green"/>
        </w:rPr>
        <w:t xml:space="preserve"> </w:t>
      </w:r>
      <w:r w:rsidR="0039040A" w:rsidRPr="0039040A">
        <w:rPr>
          <w:rFonts w:eastAsiaTheme="minorEastAsia"/>
          <w:color w:val="FF0000"/>
          <w:sz w:val="18"/>
          <w:szCs w:val="18"/>
        </w:rPr>
        <w:t xml:space="preserve"> </w:t>
      </w:r>
      <w:r w:rsidR="00D15066">
        <w:rPr>
          <w:rFonts w:eastAsiaTheme="minorEastAsia"/>
        </w:rPr>
        <w:br/>
      </w:r>
      <w:r w:rsidR="00D15066" w:rsidRPr="00D15066">
        <w:rPr>
          <w:rFonts w:eastAsiaTheme="minorEastAsia"/>
          <w:highlight w:val="green"/>
        </w:rPr>
        <w:t>Si 0.0 0.0 0.0</w:t>
      </w:r>
      <w:r w:rsidR="00D15066" w:rsidRPr="00D15066">
        <w:rPr>
          <w:rFonts w:eastAsiaTheme="minorEastAsia"/>
          <w:highlight w:val="green"/>
        </w:rPr>
        <w:br/>
        <w:t>Si 0.25 0.25 0.25</w:t>
      </w:r>
      <w:r w:rsidR="0039040A">
        <w:rPr>
          <w:rFonts w:eastAsiaTheme="minorEastAsia"/>
        </w:rPr>
        <w:t xml:space="preserve">  </w:t>
      </w:r>
      <w:r w:rsidR="0039040A" w:rsidRPr="0039040A">
        <w:rPr>
          <w:rFonts w:eastAsiaTheme="minorEastAsia"/>
          <w:color w:val="FF0000"/>
          <w:sz w:val="18"/>
          <w:szCs w:val="18"/>
        </w:rPr>
        <w:t>(NOTE: We are using Si not C)</w:t>
      </w:r>
    </w:p>
    <w:p w14:paraId="29C413BB" w14:textId="1A61B401" w:rsidR="00AF22FB" w:rsidRDefault="00AF22FB" w:rsidP="00D15066">
      <w:pPr>
        <w:pStyle w:val="ListParagraph"/>
        <w:ind w:left="1080"/>
      </w:pPr>
    </w:p>
    <w:p w14:paraId="14759244" w14:textId="4C726604" w:rsidR="00285C03" w:rsidRDefault="00285C03" w:rsidP="00285C03">
      <w:pPr>
        <w:pStyle w:val="ListParagraph"/>
        <w:numPr>
          <w:ilvl w:val="0"/>
          <w:numId w:val="4"/>
        </w:numPr>
      </w:pPr>
      <w:r>
        <w:t>Calculation Parameters:</w:t>
      </w:r>
    </w:p>
    <w:p w14:paraId="4FC4D882" w14:textId="2FC95ADA" w:rsidR="00532934" w:rsidRDefault="0098415E" w:rsidP="00532934">
      <w:pPr>
        <w:pStyle w:val="ListParagraph"/>
        <w:numPr>
          <w:ilvl w:val="1"/>
          <w:numId w:val="4"/>
        </w:numPr>
      </w:pPr>
      <w:r w:rsidRPr="00532934">
        <w:rPr>
          <w:highlight w:val="green"/>
        </w:rPr>
        <w:t>XC</w:t>
      </w:r>
      <w:r w:rsidR="0083378A" w:rsidRPr="00532934">
        <w:rPr>
          <w:highlight w:val="green"/>
        </w:rPr>
        <w:t xml:space="preserve"> </w:t>
      </w:r>
      <w:r w:rsidRPr="00532934">
        <w:rPr>
          <w:highlight w:val="green"/>
        </w:rPr>
        <w:t xml:space="preserve">Functional </w:t>
      </w:r>
      <m:oMath>
        <m:r>
          <w:rPr>
            <w:rFonts w:ascii="Cambria Math" w:hAnsi="Cambria Math"/>
            <w:highlight w:val="green"/>
          </w:rPr>
          <m:t>→</m:t>
        </m:r>
      </m:oMath>
      <w:r w:rsidR="0083378A" w:rsidRPr="00532934">
        <w:rPr>
          <w:rFonts w:eastAsiaTheme="minorEastAsia"/>
          <w:highlight w:val="green"/>
        </w:rPr>
        <w:t xml:space="preserve"> </w:t>
      </w:r>
      <w:r w:rsidRPr="00532934">
        <w:rPr>
          <w:highlight w:val="green"/>
        </w:rPr>
        <w:t>GGA (Perdew-Burke-Ernzerhof)</w:t>
      </w:r>
    </w:p>
    <w:p w14:paraId="51D583AA" w14:textId="3A59F000" w:rsidR="0079785D" w:rsidRDefault="0079785D" w:rsidP="00532934">
      <w:pPr>
        <w:pStyle w:val="ListParagraph"/>
        <w:numPr>
          <w:ilvl w:val="2"/>
          <w:numId w:val="4"/>
        </w:numPr>
      </w:pPr>
      <w:r>
        <w:t>Kinetic energy cutoff</w:t>
      </w:r>
      <w:r w:rsidR="00E05E8D">
        <w:t>s</w:t>
      </w:r>
      <w:r>
        <w:t xml:space="preserve"> will be taken care of in the “Looping” tab</w:t>
      </w:r>
      <w:r w:rsidR="00E05E8D">
        <w:t>. The value in this tab is used in the main calculation.</w:t>
      </w:r>
    </w:p>
    <w:p w14:paraId="1D9A4BDA" w14:textId="74BD214E" w:rsidR="0079785D" w:rsidRDefault="0079785D" w:rsidP="0079785D">
      <w:pPr>
        <w:pStyle w:val="ListParagraph"/>
        <w:numPr>
          <w:ilvl w:val="2"/>
          <w:numId w:val="4"/>
        </w:numPr>
      </w:pPr>
      <w:r>
        <w:t xml:space="preserve">We use GGA as we know the bond lengths to be more accurate </w:t>
      </w:r>
      <w:r w:rsidR="0083378A">
        <w:t>than LDA</w:t>
      </w:r>
    </w:p>
    <w:p w14:paraId="46595AFD" w14:textId="0280E027" w:rsidR="00F10AC4" w:rsidRDefault="0083378A" w:rsidP="0079785D">
      <w:pPr>
        <w:pStyle w:val="ListParagraph"/>
        <w:numPr>
          <w:ilvl w:val="2"/>
          <w:numId w:val="4"/>
        </w:numPr>
      </w:pPr>
      <w:r>
        <w:t>“Occupations” stay as “Fixed” because diamond Si is an insulator</w:t>
      </w:r>
    </w:p>
    <w:p w14:paraId="082D588F" w14:textId="63E45698" w:rsidR="0083378A" w:rsidRDefault="00F10AC4" w:rsidP="00F10AC4">
      <w:r>
        <w:br w:type="page"/>
      </w:r>
    </w:p>
    <w:p w14:paraId="15DBEF9D" w14:textId="0048DA90" w:rsidR="0098415E" w:rsidRDefault="00F10AC4" w:rsidP="0098415E">
      <w:pPr>
        <w:pStyle w:val="ListParagraph"/>
        <w:numPr>
          <w:ilvl w:val="0"/>
          <w:numId w:val="4"/>
        </w:numPr>
      </w:pPr>
      <w:r w:rsidRPr="0083378A">
        <w:rPr>
          <w:noProof/>
        </w:rPr>
        <w:lastRenderedPageBreak/>
        <w:drawing>
          <wp:anchor distT="0" distB="0" distL="114300" distR="114300" simplePos="0" relativeHeight="251669504" behindDoc="0" locked="0" layoutInCell="1" allowOverlap="1" wp14:anchorId="3F4FCFED" wp14:editId="51DBDE00">
            <wp:simplePos x="0" y="0"/>
            <wp:positionH relativeFrom="margin">
              <wp:posOffset>502087</wp:posOffset>
            </wp:positionH>
            <wp:positionV relativeFrom="page">
              <wp:posOffset>1229296</wp:posOffset>
            </wp:positionV>
            <wp:extent cx="4100195" cy="3606800"/>
            <wp:effectExtent l="133350" t="114300" r="147955" b="165100"/>
            <wp:wrapTopAndBottom/>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00195" cy="360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8415E">
        <w:t>Looping:</w:t>
      </w:r>
    </w:p>
    <w:p w14:paraId="79203DCF" w14:textId="25180BFE" w:rsidR="00532934" w:rsidRPr="00532934" w:rsidRDefault="0083378A" w:rsidP="0083378A">
      <w:pPr>
        <w:pStyle w:val="ListParagraph"/>
        <w:numPr>
          <w:ilvl w:val="1"/>
          <w:numId w:val="4"/>
        </w:numPr>
      </w:pPr>
      <w:r w:rsidRPr="00532934">
        <w:rPr>
          <w:highlight w:val="green"/>
        </w:rPr>
        <w:t xml:space="preserve">Enable looping? </w:t>
      </w:r>
      <m:oMath>
        <m:r>
          <w:rPr>
            <w:rFonts w:ascii="Cambria Math" w:hAnsi="Cambria Math"/>
            <w:highlight w:val="green"/>
          </w:rPr>
          <m:t xml:space="preserve">→ </m:t>
        </m:r>
      </m:oMath>
      <w:r w:rsidRPr="00532934">
        <w:rPr>
          <w:rFonts w:eastAsiaTheme="minorEastAsia"/>
          <w:highlight w:val="green"/>
        </w:rPr>
        <w:t>yes</w:t>
      </w:r>
    </w:p>
    <w:p w14:paraId="049D0CB3" w14:textId="140AB075" w:rsidR="0083378A" w:rsidRPr="0083378A" w:rsidRDefault="0083378A" w:rsidP="00532934">
      <w:pPr>
        <w:pStyle w:val="ListParagraph"/>
        <w:numPr>
          <w:ilvl w:val="2"/>
          <w:numId w:val="4"/>
        </w:numPr>
      </w:pPr>
      <w:r>
        <w:rPr>
          <w:rFonts w:eastAsiaTheme="minorEastAsia"/>
        </w:rPr>
        <w:t>Allows us to run several computations with different kinetic energy cutoffs</w:t>
      </w:r>
    </w:p>
    <w:p w14:paraId="23B26D97" w14:textId="4D6EAC26" w:rsidR="00532934" w:rsidRPr="00532934" w:rsidRDefault="005C380B" w:rsidP="0083378A">
      <w:pPr>
        <w:pStyle w:val="ListParagraph"/>
        <w:numPr>
          <w:ilvl w:val="1"/>
          <w:numId w:val="4"/>
        </w:numPr>
      </w:pPr>
      <w:r w:rsidRPr="00532934">
        <w:rPr>
          <w:highlight w:val="green"/>
        </w:rPr>
        <w:t>Loop variable</w:t>
      </w:r>
      <w:r w:rsidR="00532934" w:rsidRPr="00532934">
        <w:rPr>
          <w:highlight w:val="green"/>
        </w:rPr>
        <w:t xml:space="preserve"> (x-axis)</w:t>
      </w:r>
      <w:r w:rsidRPr="00532934">
        <w:rPr>
          <w:highlight w:val="green"/>
        </w:rPr>
        <w:t xml:space="preserve"> </w:t>
      </w:r>
      <m:oMath>
        <m:r>
          <w:rPr>
            <w:rFonts w:ascii="Cambria Math" w:hAnsi="Cambria Math"/>
            <w:highlight w:val="green"/>
          </w:rPr>
          <m:t xml:space="preserve">→ </m:t>
        </m:r>
      </m:oMath>
      <w:r w:rsidRPr="00532934">
        <w:rPr>
          <w:rFonts w:eastAsiaTheme="minorEastAsia"/>
          <w:highlight w:val="green"/>
        </w:rPr>
        <w:t>Wavefunction kinetic energy cutoff</w:t>
      </w:r>
    </w:p>
    <w:p w14:paraId="0FA402DF" w14:textId="29CF0E8A" w:rsidR="0083378A" w:rsidRPr="00532934" w:rsidRDefault="005C380B" w:rsidP="00532934">
      <w:pPr>
        <w:pStyle w:val="ListParagraph"/>
        <w:numPr>
          <w:ilvl w:val="2"/>
          <w:numId w:val="4"/>
        </w:numPr>
      </w:pPr>
      <w:r>
        <w:rPr>
          <w:rFonts w:eastAsiaTheme="minorEastAsia"/>
        </w:rPr>
        <w:t>will change the number of plane waves in the basis functions used to describe the electronic states. A larger cutoff leads to higher accuracy, but also more computation time.</w:t>
      </w:r>
    </w:p>
    <w:p w14:paraId="076D8AB8" w14:textId="58932A3C" w:rsidR="00532934" w:rsidRPr="005C380B" w:rsidRDefault="00532934" w:rsidP="00532934">
      <w:pPr>
        <w:pStyle w:val="ListParagraph"/>
        <w:numPr>
          <w:ilvl w:val="1"/>
          <w:numId w:val="4"/>
        </w:numPr>
      </w:pPr>
      <w:r w:rsidRPr="00532934">
        <w:rPr>
          <w:rFonts w:eastAsiaTheme="minorEastAsia"/>
          <w:highlight w:val="green"/>
        </w:rPr>
        <w:t>Start</w:t>
      </w:r>
      <w:r w:rsidRPr="00532934">
        <w:rPr>
          <w:highlight w:val="green"/>
        </w:rPr>
        <w:t xml:space="preserve"> </w:t>
      </w:r>
      <m:oMath>
        <m:r>
          <w:rPr>
            <w:rFonts w:ascii="Cambria Math" w:hAnsi="Cambria Math"/>
            <w:highlight w:val="green"/>
          </w:rPr>
          <m:t xml:space="preserve">→ </m:t>
        </m:r>
      </m:oMath>
      <w:r w:rsidRPr="00532934">
        <w:rPr>
          <w:rFonts w:eastAsiaTheme="minorEastAsia"/>
          <w:highlight w:val="green"/>
        </w:rPr>
        <w:t>15</w:t>
      </w:r>
      <w:r>
        <w:rPr>
          <w:rFonts w:eastAsiaTheme="minorEastAsia"/>
          <w:highlight w:val="green"/>
        </w:rPr>
        <w:t>;</w:t>
      </w:r>
      <w:r w:rsidRPr="00532934">
        <w:rPr>
          <w:rFonts w:eastAsiaTheme="minorEastAsia"/>
          <w:highlight w:val="green"/>
        </w:rPr>
        <w:t xml:space="preserve"> End</w:t>
      </w:r>
      <w:r w:rsidRPr="00532934">
        <w:rPr>
          <w:highlight w:val="green"/>
        </w:rPr>
        <w:t xml:space="preserve"> </w:t>
      </w:r>
      <m:oMath>
        <m:r>
          <w:rPr>
            <w:rFonts w:ascii="Cambria Math" w:hAnsi="Cambria Math"/>
            <w:highlight w:val="green"/>
          </w:rPr>
          <m:t xml:space="preserve">→ </m:t>
        </m:r>
      </m:oMath>
      <w:r w:rsidRPr="00532934">
        <w:rPr>
          <w:rFonts w:eastAsiaTheme="minorEastAsia"/>
          <w:highlight w:val="green"/>
        </w:rPr>
        <w:t>60</w:t>
      </w:r>
      <w:r>
        <w:rPr>
          <w:rFonts w:eastAsiaTheme="minorEastAsia"/>
          <w:highlight w:val="green"/>
        </w:rPr>
        <w:t>;</w:t>
      </w:r>
      <w:r w:rsidRPr="00532934">
        <w:rPr>
          <w:rFonts w:eastAsiaTheme="minorEastAsia"/>
          <w:highlight w:val="green"/>
        </w:rPr>
        <w:t xml:space="preserve"> End</w:t>
      </w:r>
      <w:r w:rsidRPr="00532934">
        <w:rPr>
          <w:highlight w:val="green"/>
        </w:rPr>
        <w:t xml:space="preserve"> </w:t>
      </w:r>
      <m:oMath>
        <m:r>
          <w:rPr>
            <w:rFonts w:ascii="Cambria Math" w:hAnsi="Cambria Math"/>
            <w:highlight w:val="green"/>
          </w:rPr>
          <m:t xml:space="preserve">→ </m:t>
        </m:r>
      </m:oMath>
      <w:r w:rsidRPr="00532934">
        <w:rPr>
          <w:rFonts w:eastAsiaTheme="minorEastAsia"/>
          <w:highlight w:val="green"/>
        </w:rPr>
        <w:t>10</w:t>
      </w:r>
    </w:p>
    <w:p w14:paraId="77321FEF" w14:textId="6C6581D0" w:rsidR="0098415E" w:rsidRDefault="005C380B" w:rsidP="00532934">
      <w:pPr>
        <w:pStyle w:val="ListParagraph"/>
        <w:numPr>
          <w:ilvl w:val="2"/>
          <w:numId w:val="4"/>
        </w:numPr>
      </w:pPr>
      <w:r>
        <w:rPr>
          <w:rFonts w:eastAsiaTheme="minorEastAsia"/>
        </w:rPr>
        <w:t xml:space="preserve">We will loop from 15 Ry to 60 Ry in 10 steps (with a 5 Ry interval). These values are relatively low, but the certain Pseudopotential we use is designed to be accurate at low kinetic energy cutoffs. </w:t>
      </w:r>
    </w:p>
    <w:p w14:paraId="420A16A5" w14:textId="77777777" w:rsidR="00532934" w:rsidRDefault="00263891" w:rsidP="00263891">
      <w:pPr>
        <w:pStyle w:val="ListParagraph"/>
        <w:numPr>
          <w:ilvl w:val="0"/>
          <w:numId w:val="4"/>
        </w:numPr>
      </w:pPr>
      <w:r>
        <w:t>Make sure DOS, Band Structure, and Phonon options are turned OFF</w:t>
      </w:r>
      <w:r w:rsidR="004E5D70">
        <w:t xml:space="preserve"> then hit “</w:t>
      </w:r>
      <w:r w:rsidR="004E5D70" w:rsidRPr="00814F17">
        <w:rPr>
          <w:b/>
          <w:bCs/>
        </w:rPr>
        <w:t>Simulate</w:t>
      </w:r>
      <w:r w:rsidR="004E5D70">
        <w:t>”.</w:t>
      </w:r>
    </w:p>
    <w:p w14:paraId="2729C700" w14:textId="2DCD5F40" w:rsidR="00263891" w:rsidRDefault="001F216F" w:rsidP="00263891">
      <w:pPr>
        <w:pStyle w:val="ListParagraph"/>
        <w:numPr>
          <w:ilvl w:val="0"/>
          <w:numId w:val="4"/>
        </w:numPr>
      </w:pPr>
      <w:r w:rsidRPr="00FD7035">
        <w:rPr>
          <w:noProof/>
        </w:rPr>
        <w:lastRenderedPageBreak/>
        <w:drawing>
          <wp:anchor distT="0" distB="0" distL="114300" distR="114300" simplePos="0" relativeHeight="251675648" behindDoc="0" locked="0" layoutInCell="1" allowOverlap="1" wp14:anchorId="347097E8" wp14:editId="39329823">
            <wp:simplePos x="0" y="0"/>
            <wp:positionH relativeFrom="column">
              <wp:posOffset>3246947</wp:posOffset>
            </wp:positionH>
            <wp:positionV relativeFrom="paragraph">
              <wp:posOffset>326262</wp:posOffset>
            </wp:positionV>
            <wp:extent cx="2814320" cy="2474595"/>
            <wp:effectExtent l="133350" t="114300" r="138430" b="173355"/>
            <wp:wrapTopAndBottom/>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4320" cy="2474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D7035" w:rsidRPr="00792C66">
        <w:rPr>
          <w:noProof/>
        </w:rPr>
        <w:drawing>
          <wp:anchor distT="0" distB="0" distL="114300" distR="114300" simplePos="0" relativeHeight="251671552" behindDoc="0" locked="0" layoutInCell="1" allowOverlap="1" wp14:anchorId="1AFADACC" wp14:editId="7D3B8EFA">
            <wp:simplePos x="0" y="0"/>
            <wp:positionH relativeFrom="column">
              <wp:posOffset>295846</wp:posOffset>
            </wp:positionH>
            <wp:positionV relativeFrom="paragraph">
              <wp:posOffset>326587</wp:posOffset>
            </wp:positionV>
            <wp:extent cx="2813050" cy="2464435"/>
            <wp:effectExtent l="133350" t="114300" r="139700" b="164465"/>
            <wp:wrapTopAndBottom/>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3050" cy="2464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63891">
        <w:t>Results:</w:t>
      </w:r>
      <w:r w:rsidR="00792C66" w:rsidRPr="00792C66">
        <w:rPr>
          <w:noProof/>
        </w:rPr>
        <w:t xml:space="preserve"> </w:t>
      </w:r>
    </w:p>
    <w:p w14:paraId="42E0E229" w14:textId="75FF4F33" w:rsidR="0039040A" w:rsidRDefault="00792C66" w:rsidP="0039040A">
      <w:pPr>
        <w:pStyle w:val="ListParagraph"/>
        <w:numPr>
          <w:ilvl w:val="1"/>
          <w:numId w:val="10"/>
        </w:numPr>
      </w:pPr>
      <w:r>
        <w:t xml:space="preserve">XCrySDen </w:t>
      </w:r>
      <w:r w:rsidR="00FD7035">
        <w:t xml:space="preserve">displays two windows, the “a1” window </w:t>
      </w:r>
      <w:r w:rsidR="0039040A">
        <w:t xml:space="preserve">has info </w:t>
      </w:r>
      <w:r w:rsidR="00FD7035">
        <w:t>logs that are not usually important to us, so we can close that tab. In “a0,” select “do not reduce dimensionality” and select “OK”. An option to display different coordinates will be shown, for SCF only one option is available.</w:t>
      </w:r>
    </w:p>
    <w:p w14:paraId="29462294" w14:textId="342C8DA6" w:rsidR="00DC599B" w:rsidRDefault="00DC599B" w:rsidP="0039040A">
      <w:pPr>
        <w:pStyle w:val="ListParagraph"/>
        <w:numPr>
          <w:ilvl w:val="1"/>
          <w:numId w:val="10"/>
        </w:numPr>
      </w:pPr>
      <w:r w:rsidRPr="00263891">
        <w:rPr>
          <w:noProof/>
        </w:rPr>
        <w:drawing>
          <wp:anchor distT="0" distB="0" distL="114300" distR="114300" simplePos="0" relativeHeight="251673600" behindDoc="0" locked="0" layoutInCell="1" allowOverlap="1" wp14:anchorId="62FECFEF" wp14:editId="23C5B915">
            <wp:simplePos x="0" y="0"/>
            <wp:positionH relativeFrom="margin">
              <wp:posOffset>588074</wp:posOffset>
            </wp:positionH>
            <wp:positionV relativeFrom="paragraph">
              <wp:posOffset>477467</wp:posOffset>
            </wp:positionV>
            <wp:extent cx="3967480" cy="3489325"/>
            <wp:effectExtent l="133350" t="114300" r="147320" b="168275"/>
            <wp:wrapTopAndBottom/>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7480" cy="348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 xml:space="preserve">You can drag the system </w:t>
      </w:r>
      <w:r w:rsidR="00DC1624">
        <w:t>around;</w:t>
      </w:r>
      <w:r>
        <w:t xml:space="preserve"> the lines represent the repeating crystal lattice. It can be repeated in the options under “Modify”.</w:t>
      </w:r>
    </w:p>
    <w:p w14:paraId="29F8156F" w14:textId="52009B49" w:rsidR="0039040A" w:rsidRDefault="0039040A" w:rsidP="0039040A">
      <w:r>
        <w:br w:type="page"/>
      </w:r>
    </w:p>
    <w:p w14:paraId="0733751F" w14:textId="0551A664" w:rsidR="00517A77" w:rsidRDefault="0039040A" w:rsidP="0039040A">
      <w:pPr>
        <w:pStyle w:val="ListParagraph"/>
        <w:numPr>
          <w:ilvl w:val="1"/>
          <w:numId w:val="10"/>
        </w:numPr>
      </w:pPr>
      <w:r w:rsidRPr="00F10AC4">
        <w:rPr>
          <w:noProof/>
        </w:rPr>
        <w:lastRenderedPageBreak/>
        <w:drawing>
          <wp:anchor distT="0" distB="0" distL="114300" distR="114300" simplePos="0" relativeHeight="251674624" behindDoc="0" locked="0" layoutInCell="1" allowOverlap="1" wp14:anchorId="00CAFF39" wp14:editId="409758C1">
            <wp:simplePos x="0" y="0"/>
            <wp:positionH relativeFrom="column">
              <wp:posOffset>468376</wp:posOffset>
            </wp:positionH>
            <wp:positionV relativeFrom="paragraph">
              <wp:posOffset>491109</wp:posOffset>
            </wp:positionV>
            <wp:extent cx="3719830" cy="1263650"/>
            <wp:effectExtent l="133350" t="114300" r="147320" b="165100"/>
            <wp:wrapTopAndBottom/>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19830" cy="126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17A77">
        <w:t xml:space="preserve">When the Loop tab is used, a plot will appear that compares the chosen variable against the loop variable. </w:t>
      </w:r>
    </w:p>
    <w:p w14:paraId="0E940EC2" w14:textId="59FACB2F" w:rsidR="000600E1" w:rsidRDefault="00F10AC4" w:rsidP="00517A77">
      <w:pPr>
        <w:pStyle w:val="ListParagraph"/>
        <w:numPr>
          <w:ilvl w:val="1"/>
          <w:numId w:val="4"/>
        </w:numPr>
      </w:pPr>
      <w:r>
        <w:t>The “Value table” strips a few parameters from the output files, this file can be useful to download for external processing.</w:t>
      </w:r>
    </w:p>
    <w:p w14:paraId="1637B48F" w14:textId="2E4E49BE" w:rsidR="00F10AC4" w:rsidRDefault="00F10AC4" w:rsidP="00517A77">
      <w:pPr>
        <w:pStyle w:val="ListParagraph"/>
        <w:numPr>
          <w:ilvl w:val="1"/>
          <w:numId w:val="4"/>
        </w:numPr>
      </w:pPr>
      <w:r>
        <w:t>Other Notes:</w:t>
      </w:r>
    </w:p>
    <w:p w14:paraId="131A8EFF" w14:textId="3FEB710C" w:rsidR="00F10AC4" w:rsidRDefault="00F10AC4" w:rsidP="00F10AC4">
      <w:pPr>
        <w:pStyle w:val="ListParagraph"/>
        <w:numPr>
          <w:ilvl w:val="2"/>
          <w:numId w:val="4"/>
        </w:numPr>
      </w:pPr>
      <w:r>
        <w:t xml:space="preserve">The </w:t>
      </w:r>
      <w:r w:rsidR="00E05E8D">
        <w:t>“</w:t>
      </w:r>
      <w:r>
        <w:t>Output Summary</w:t>
      </w:r>
      <w:r w:rsidR="00E05E8D">
        <w:t>”</w:t>
      </w:r>
      <w:r>
        <w:t xml:space="preserve"> gives more details about the </w:t>
      </w:r>
      <w:r w:rsidR="00E05E8D">
        <w:t>main computation (with energy cutoff in the “Computation” tab)</w:t>
      </w:r>
    </w:p>
    <w:p w14:paraId="6CDDD7D1" w14:textId="041FC2B3" w:rsidR="00F10AC4" w:rsidRDefault="00E05E8D" w:rsidP="00F10AC4">
      <w:pPr>
        <w:pStyle w:val="ListParagraph"/>
        <w:numPr>
          <w:ilvl w:val="2"/>
          <w:numId w:val="4"/>
        </w:numPr>
      </w:pPr>
      <w:r>
        <w:t xml:space="preserve">The “Run Parameters” file gives many internal variables used that may be useful when looking for differences between two files. </w:t>
      </w:r>
    </w:p>
    <w:p w14:paraId="2B98484F" w14:textId="7F88B306" w:rsidR="00E05E8D" w:rsidRDefault="00E05E8D" w:rsidP="00F10AC4">
      <w:pPr>
        <w:pStyle w:val="ListParagraph"/>
        <w:numPr>
          <w:ilvl w:val="2"/>
          <w:numId w:val="4"/>
        </w:numPr>
      </w:pPr>
      <w:r>
        <w:t xml:space="preserve">The “Main Input File” is the raw input file that is used in Quantum ESPRESSO. To understand </w:t>
      </w:r>
      <w:r w:rsidR="00F63A23">
        <w:t xml:space="preserve">what these inputs mean, these can be compared with the documentation at </w:t>
      </w:r>
      <w:hyperlink r:id="rId29" w:history="1">
        <w:r w:rsidR="00F63A23" w:rsidRPr="00373449">
          <w:rPr>
            <w:rStyle w:val="Hyperlink"/>
          </w:rPr>
          <w:t>https://www.quantum-espresso.org/Doc/INPUT_PW.html</w:t>
        </w:r>
      </w:hyperlink>
      <w:r w:rsidR="00F63A23">
        <w:t xml:space="preserve"> </w:t>
      </w:r>
    </w:p>
    <w:p w14:paraId="2C33AFEB" w14:textId="0934AE98" w:rsidR="00F63A23" w:rsidRDefault="00F63A23" w:rsidP="00F10AC4">
      <w:pPr>
        <w:pStyle w:val="ListParagraph"/>
        <w:numPr>
          <w:ilvl w:val="2"/>
          <w:numId w:val="4"/>
        </w:numPr>
      </w:pPr>
      <w:r>
        <w:t xml:space="preserve">Similarly, the “Output Log” is the raw output log of the ESPRESSO runs and the wrapper codes’ runs. Typically, it is not useful to read this unless you are familiar with ESPRESSO output. Any errors at the end of the file after “stderr” are a sign that something bad has happened, either by bad inputs (such as setting the energy cutoff too low) or by some bug in the wrapper code that can be asked as a question through nanoHUB: </w:t>
      </w:r>
      <w:hyperlink r:id="rId30" w:history="1">
        <w:r w:rsidRPr="00373449">
          <w:rPr>
            <w:rStyle w:val="Hyperlink"/>
          </w:rPr>
          <w:t>https://nanohub.org/resources/ucb_compnano/questions</w:t>
        </w:r>
      </w:hyperlink>
      <w:r>
        <w:t xml:space="preserve"> </w:t>
      </w:r>
    </w:p>
    <w:p w14:paraId="451AC5D3" w14:textId="4AC36B30" w:rsidR="0039040A" w:rsidRDefault="0039040A" w:rsidP="00F10AC4">
      <w:pPr>
        <w:pStyle w:val="ListParagraph"/>
        <w:numPr>
          <w:ilvl w:val="2"/>
          <w:numId w:val="4"/>
        </w:numPr>
      </w:pPr>
      <w:r>
        <w:t>This same study is often conducted with k-points by using progressively finer k-grids. This is not implemented automatically in the Looping tab, but it can be done by students with successive computations of changing k-grid values.</w:t>
      </w:r>
    </w:p>
    <w:p w14:paraId="4807EDDD" w14:textId="348A8C60" w:rsidR="00BD3A0C" w:rsidRDefault="00BD3A0C" w:rsidP="00BD3A0C">
      <w:pPr>
        <w:pStyle w:val="ListParagraph"/>
        <w:ind w:left="1440"/>
      </w:pPr>
    </w:p>
    <w:p w14:paraId="34DAED40" w14:textId="69614365" w:rsidR="00BD3A0C" w:rsidRDefault="00BD3A0C">
      <w:r>
        <w:br w:type="page"/>
      </w:r>
    </w:p>
    <w:p w14:paraId="1F35D70B" w14:textId="08EF0203" w:rsidR="0090469C" w:rsidRDefault="00F024BE" w:rsidP="003B15FE">
      <w:pPr>
        <w:pStyle w:val="ListParagraph"/>
        <w:numPr>
          <w:ilvl w:val="0"/>
          <w:numId w:val="6"/>
        </w:numPr>
        <w:rPr>
          <w:b/>
          <w:bCs/>
          <w:u w:val="single"/>
        </w:rPr>
      </w:pPr>
      <w:r w:rsidRPr="00F024BE">
        <w:rPr>
          <w:b/>
          <w:bCs/>
          <w:u w:val="single"/>
        </w:rPr>
        <w:lastRenderedPageBreak/>
        <w:t xml:space="preserve">Example: Silicon </w:t>
      </w:r>
      <w:r w:rsidR="00CD18E3">
        <w:rPr>
          <w:b/>
          <w:bCs/>
          <w:u w:val="single"/>
        </w:rPr>
        <w:t>Bulk</w:t>
      </w:r>
      <w:r w:rsidRPr="00F024BE">
        <w:rPr>
          <w:b/>
          <w:bCs/>
          <w:u w:val="single"/>
        </w:rPr>
        <w:t xml:space="preserve"> Modulus</w:t>
      </w:r>
    </w:p>
    <w:p w14:paraId="25DC4DC9" w14:textId="77777777" w:rsidR="003B15FE" w:rsidRDefault="003B15FE" w:rsidP="003B15FE">
      <w:pPr>
        <w:pStyle w:val="ListParagraph"/>
        <w:numPr>
          <w:ilvl w:val="0"/>
          <w:numId w:val="11"/>
        </w:numPr>
      </w:pPr>
      <w:r w:rsidRPr="003B15FE">
        <w:t>Reset</w:t>
      </w:r>
      <w:r>
        <w:t xml:space="preserve"> the previous Looping parameters:</w:t>
      </w:r>
    </w:p>
    <w:p w14:paraId="16302543" w14:textId="630AB84D" w:rsidR="00E60F47" w:rsidRPr="00E60F47" w:rsidRDefault="00E60F47" w:rsidP="003B15FE">
      <w:pPr>
        <w:pStyle w:val="ListParagraph"/>
        <w:numPr>
          <w:ilvl w:val="1"/>
          <w:numId w:val="11"/>
        </w:numPr>
      </w:pPr>
      <w:r>
        <w:t xml:space="preserve">In Physical System tab: </w:t>
      </w:r>
      <w:r w:rsidRPr="00B95F77">
        <w:rPr>
          <w:highlight w:val="green"/>
        </w:rPr>
        <w:t>Visualize structure in XCrySDen</w:t>
      </w:r>
      <w:r w:rsidR="00B95F77" w:rsidRPr="00B95F77">
        <w:rPr>
          <w:highlight w:val="green"/>
        </w:rPr>
        <w:t>?</w:t>
      </w:r>
      <w:r w:rsidRPr="00B95F77">
        <w:rPr>
          <w:highlight w:val="green"/>
        </w:rPr>
        <w:t xml:space="preserve"> </w:t>
      </w:r>
      <m:oMath>
        <m:r>
          <w:rPr>
            <w:rFonts w:ascii="Cambria Math" w:hAnsi="Cambria Math"/>
            <w:highlight w:val="green"/>
          </w:rPr>
          <m:t>→</m:t>
        </m:r>
      </m:oMath>
      <w:r w:rsidRPr="00B95F77">
        <w:rPr>
          <w:rFonts w:eastAsiaTheme="minorEastAsia"/>
          <w:highlight w:val="green"/>
        </w:rPr>
        <w:t xml:space="preserve"> no</w:t>
      </w:r>
    </w:p>
    <w:p w14:paraId="3521FC16" w14:textId="05B88928" w:rsidR="00E60F47" w:rsidRPr="00E60F47" w:rsidRDefault="00E60F47" w:rsidP="003B15FE">
      <w:pPr>
        <w:pStyle w:val="ListParagraph"/>
        <w:numPr>
          <w:ilvl w:val="1"/>
          <w:numId w:val="11"/>
        </w:numPr>
      </w:pPr>
      <w:r>
        <w:rPr>
          <w:rFonts w:eastAsiaTheme="minorEastAsia"/>
        </w:rPr>
        <w:t xml:space="preserve">In </w:t>
      </w:r>
      <w:r w:rsidR="00B95F77">
        <w:rPr>
          <w:rFonts w:eastAsiaTheme="minorEastAsia"/>
        </w:rPr>
        <w:t>Looping tab:</w:t>
      </w:r>
      <w:r>
        <w:rPr>
          <w:rFonts w:eastAsiaTheme="minorEastAsia"/>
        </w:rPr>
        <w:t xml:space="preserve"> </w:t>
      </w:r>
      <w:r w:rsidRPr="00B95F77">
        <w:rPr>
          <w:rFonts w:eastAsiaTheme="minorEastAsia"/>
          <w:highlight w:val="green"/>
        </w:rPr>
        <w:t>Enable Looping</w:t>
      </w:r>
      <w:r w:rsidR="00B95F77" w:rsidRPr="00B95F77">
        <w:rPr>
          <w:rFonts w:eastAsiaTheme="minorEastAsia"/>
          <w:highlight w:val="green"/>
        </w:rPr>
        <w:t>?</w:t>
      </w:r>
      <w:r w:rsidRPr="00B95F77">
        <w:rPr>
          <w:rFonts w:eastAsiaTheme="minorEastAsia"/>
          <w:highlight w:val="green"/>
        </w:rPr>
        <w:t xml:space="preserve"> </w:t>
      </w:r>
      <m:oMath>
        <m:r>
          <w:rPr>
            <w:rFonts w:ascii="Cambria Math" w:eastAsiaTheme="minorEastAsia" w:hAnsi="Cambria Math"/>
            <w:highlight w:val="green"/>
          </w:rPr>
          <m:t>→</m:t>
        </m:r>
      </m:oMath>
      <w:r w:rsidRPr="00B95F77">
        <w:rPr>
          <w:rFonts w:eastAsiaTheme="minorEastAsia"/>
          <w:highlight w:val="green"/>
        </w:rPr>
        <w:t xml:space="preserve"> no</w:t>
      </w:r>
    </w:p>
    <w:p w14:paraId="29906E68" w14:textId="3858E2CC" w:rsidR="00E60F47" w:rsidRPr="00E60F47" w:rsidRDefault="00E60F47" w:rsidP="00E60F47">
      <w:pPr>
        <w:pStyle w:val="ListParagraph"/>
        <w:numPr>
          <w:ilvl w:val="0"/>
          <w:numId w:val="11"/>
        </w:numPr>
      </w:pPr>
      <w:r>
        <w:rPr>
          <w:rFonts w:eastAsiaTheme="minorEastAsia"/>
        </w:rPr>
        <w:t>Find the ideal lattice parameter for this new combination of kinetic energy cutoff, k-grid, and pseudopotential</w:t>
      </w:r>
    </w:p>
    <w:p w14:paraId="786264C9" w14:textId="5B65ADCB" w:rsidR="00E60F47" w:rsidRPr="00E60F47" w:rsidRDefault="00E60F47" w:rsidP="00E60F47">
      <w:pPr>
        <w:pStyle w:val="ListParagraph"/>
        <w:numPr>
          <w:ilvl w:val="1"/>
          <w:numId w:val="11"/>
        </w:numPr>
      </w:pPr>
      <w:r>
        <w:rPr>
          <w:rFonts w:eastAsiaTheme="minorEastAsia"/>
          <w:b/>
          <w:bCs/>
        </w:rPr>
        <w:t>Based on previous results, in Calculation Parameters</w:t>
      </w:r>
      <w:r w:rsidR="00B95F77">
        <w:rPr>
          <w:rFonts w:eastAsiaTheme="minorEastAsia"/>
          <w:b/>
          <w:bCs/>
        </w:rPr>
        <w:t xml:space="preserve"> tab</w:t>
      </w:r>
      <w:r>
        <w:rPr>
          <w:rFonts w:eastAsiaTheme="minorEastAsia"/>
          <w:b/>
          <w:bCs/>
        </w:rPr>
        <w:t xml:space="preserve">: </w:t>
      </w:r>
      <w:r w:rsidRPr="00B95F77">
        <w:rPr>
          <w:rFonts w:eastAsiaTheme="minorEastAsia"/>
          <w:b/>
          <w:bCs/>
          <w:highlight w:val="green"/>
        </w:rPr>
        <w:t xml:space="preserve">Wavefunction kinetic energy cutoff [Ry] </w:t>
      </w:r>
      <m:oMath>
        <m:r>
          <m:rPr>
            <m:sty m:val="bi"/>
          </m:rPr>
          <w:rPr>
            <w:rFonts w:ascii="Cambria Math" w:eastAsiaTheme="minorEastAsia" w:hAnsi="Cambria Math"/>
            <w:highlight w:val="green"/>
          </w:rPr>
          <m:t xml:space="preserve">→ </m:t>
        </m:r>
      </m:oMath>
      <w:r w:rsidRPr="00B95F77">
        <w:rPr>
          <w:rFonts w:eastAsiaTheme="minorEastAsia"/>
          <w:b/>
          <w:bCs/>
          <w:highlight w:val="green"/>
        </w:rPr>
        <w:t>25</w:t>
      </w:r>
    </w:p>
    <w:p w14:paraId="64CE00C4" w14:textId="5B3A0C03" w:rsidR="006D2242" w:rsidRPr="006D2242" w:rsidRDefault="00E60F47" w:rsidP="006D2242">
      <w:pPr>
        <w:pStyle w:val="ListParagraph"/>
        <w:numPr>
          <w:ilvl w:val="1"/>
          <w:numId w:val="11"/>
        </w:numPr>
      </w:pPr>
      <w:r>
        <w:rPr>
          <w:rFonts w:eastAsiaTheme="minorEastAsia"/>
        </w:rPr>
        <w:t xml:space="preserve">In </w:t>
      </w:r>
      <w:r w:rsidR="006D2242">
        <w:rPr>
          <w:rFonts w:eastAsiaTheme="minorEastAsia"/>
        </w:rPr>
        <w:t>Physical System</w:t>
      </w:r>
      <w:r w:rsidR="00B95F77">
        <w:rPr>
          <w:rFonts w:eastAsiaTheme="minorEastAsia"/>
        </w:rPr>
        <w:t xml:space="preserve"> tab</w:t>
      </w:r>
      <w:r w:rsidR="006D2242">
        <w:rPr>
          <w:rFonts w:eastAsiaTheme="minorEastAsia"/>
        </w:rPr>
        <w:t xml:space="preserve">: </w:t>
      </w:r>
      <w:r w:rsidR="006D2242" w:rsidRPr="00B95F77">
        <w:rPr>
          <w:rFonts w:eastAsiaTheme="minorEastAsia"/>
          <w:highlight w:val="green"/>
        </w:rPr>
        <w:t xml:space="preserve">Calculation </w:t>
      </w:r>
      <m:oMath>
        <m:r>
          <w:rPr>
            <w:rFonts w:ascii="Cambria Math" w:eastAsiaTheme="minorEastAsia" w:hAnsi="Cambria Math"/>
            <w:highlight w:val="green"/>
          </w:rPr>
          <m:t>→</m:t>
        </m:r>
      </m:oMath>
      <w:r w:rsidR="006D2242" w:rsidRPr="00B95F77">
        <w:rPr>
          <w:rFonts w:eastAsiaTheme="minorEastAsia"/>
          <w:highlight w:val="green"/>
        </w:rPr>
        <w:t xml:space="preserve"> vc-relax</w:t>
      </w:r>
    </w:p>
    <w:p w14:paraId="57DA78B1" w14:textId="5AE0876D" w:rsidR="006D2242" w:rsidRPr="006D2242" w:rsidRDefault="006D2242" w:rsidP="006D2242">
      <w:pPr>
        <w:pStyle w:val="ListParagraph"/>
        <w:numPr>
          <w:ilvl w:val="1"/>
          <w:numId w:val="11"/>
        </w:numPr>
      </w:pPr>
      <w:r w:rsidRPr="00814F17">
        <w:rPr>
          <w:rFonts w:eastAsiaTheme="minorEastAsia"/>
          <w:b/>
          <w:bCs/>
        </w:rPr>
        <w:t>Simulate</w:t>
      </w:r>
      <w:r>
        <w:rPr>
          <w:rFonts w:eastAsiaTheme="minorEastAsia"/>
        </w:rPr>
        <w:t>.</w:t>
      </w:r>
    </w:p>
    <w:p w14:paraId="2D5E94E8" w14:textId="72B856C2" w:rsidR="006D2242" w:rsidRPr="006D2242" w:rsidRDefault="00D7433F" w:rsidP="006D2242">
      <w:pPr>
        <w:pStyle w:val="ListParagraph"/>
        <w:numPr>
          <w:ilvl w:val="0"/>
          <w:numId w:val="11"/>
        </w:numPr>
      </w:pPr>
      <w:r w:rsidRPr="004E5D70">
        <w:rPr>
          <w:noProof/>
        </w:rPr>
        <w:drawing>
          <wp:anchor distT="0" distB="0" distL="114300" distR="114300" simplePos="0" relativeHeight="251676672" behindDoc="0" locked="0" layoutInCell="1" allowOverlap="1" wp14:anchorId="1208DA73" wp14:editId="2473FED6">
            <wp:simplePos x="0" y="0"/>
            <wp:positionH relativeFrom="column">
              <wp:posOffset>868680</wp:posOffset>
            </wp:positionH>
            <wp:positionV relativeFrom="paragraph">
              <wp:posOffset>326390</wp:posOffset>
            </wp:positionV>
            <wp:extent cx="4520565" cy="3897630"/>
            <wp:effectExtent l="133350" t="114300" r="127635" b="160020"/>
            <wp:wrapTopAndBottom/>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rotWithShape="1">
                    <a:blip r:embed="rId31" cstate="print">
                      <a:extLst>
                        <a:ext uri="{28A0092B-C50C-407E-A947-70E740481C1C}">
                          <a14:useLocalDpi xmlns:a14="http://schemas.microsoft.com/office/drawing/2010/main" val="0"/>
                        </a:ext>
                      </a:extLst>
                    </a:blip>
                    <a:srcRect l="-1956"/>
                    <a:stretch/>
                  </pic:blipFill>
                  <pic:spPr bwMode="auto">
                    <a:xfrm>
                      <a:off x="0" y="0"/>
                      <a:ext cx="4520565" cy="38976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2242">
        <w:rPr>
          <w:rFonts w:eastAsiaTheme="minorEastAsia"/>
        </w:rPr>
        <w:t>Results (vc-relax):</w:t>
      </w:r>
    </w:p>
    <w:p w14:paraId="5357CCC2" w14:textId="55C1A095" w:rsidR="007902A6" w:rsidRDefault="004E5D70" w:rsidP="006D2242">
      <w:pPr>
        <w:pStyle w:val="ListParagraph"/>
        <w:numPr>
          <w:ilvl w:val="1"/>
          <w:numId w:val="11"/>
        </w:numPr>
      </w:pPr>
      <w:r>
        <w:t>Files like the energy plot do</w:t>
      </w:r>
      <w:r w:rsidR="007902A6">
        <w:t xml:space="preserve"> </w:t>
      </w:r>
      <w:r>
        <w:t>n</w:t>
      </w:r>
      <w:r w:rsidR="007902A6">
        <w:t>o</w:t>
      </w:r>
      <w:r>
        <w:t>t exist for the new run, so it will be blank.</w:t>
      </w:r>
      <w:r w:rsidR="007902A6">
        <w:t xml:space="preserve"> The “Output Summary” file is worth comparing between the new and old computation. Important values to note are the kinetic energy cutoff and the Stress Tensor.</w:t>
      </w:r>
    </w:p>
    <w:p w14:paraId="003A6546" w14:textId="6925D2F3" w:rsidR="00A73661" w:rsidRDefault="00A73661" w:rsidP="006D2242">
      <w:pPr>
        <w:pStyle w:val="ListParagraph"/>
        <w:numPr>
          <w:ilvl w:val="1"/>
          <w:numId w:val="11"/>
        </w:numPr>
      </w:pPr>
      <w:r>
        <w:t>Previous simulations can be accessed by selecting the lines in this bar.</w:t>
      </w:r>
    </w:p>
    <w:p w14:paraId="6B1AB1A1" w14:textId="4C247243" w:rsidR="00A73661" w:rsidRDefault="00A73661" w:rsidP="006D2242">
      <w:pPr>
        <w:pStyle w:val="ListParagraph"/>
        <w:numPr>
          <w:ilvl w:val="1"/>
          <w:numId w:val="11"/>
        </w:numPr>
      </w:pPr>
      <w:r>
        <w:t>Some or all the simulations can be removed from the memory.</w:t>
      </w:r>
    </w:p>
    <w:p w14:paraId="67F85F2B" w14:textId="63043A1C" w:rsidR="00A73661" w:rsidRDefault="000B7167" w:rsidP="006D2242">
      <w:pPr>
        <w:pStyle w:val="ListParagraph"/>
        <w:numPr>
          <w:ilvl w:val="1"/>
          <w:numId w:val="11"/>
        </w:numPr>
      </w:pPr>
      <w:r>
        <w:t>Inputs that are different between runs are displayed below the simulation bar.</w:t>
      </w:r>
    </w:p>
    <w:p w14:paraId="343620DC" w14:textId="032B44BD" w:rsidR="00375111" w:rsidRDefault="00375111" w:rsidP="006D2242">
      <w:pPr>
        <w:pStyle w:val="ListParagraph"/>
        <w:numPr>
          <w:ilvl w:val="1"/>
          <w:numId w:val="11"/>
        </w:numPr>
      </w:pPr>
      <w:r>
        <w:t xml:space="preserve">Note the final </w:t>
      </w:r>
    </w:p>
    <w:p w14:paraId="0084962D" w14:textId="02989F40" w:rsidR="000B7167" w:rsidRDefault="007902A6" w:rsidP="007902A6">
      <w:pPr>
        <w:pStyle w:val="ListParagraph"/>
        <w:numPr>
          <w:ilvl w:val="0"/>
          <w:numId w:val="11"/>
        </w:numPr>
      </w:pPr>
      <w:r>
        <w:t xml:space="preserve">Reset the previous parameters for Looping over the lattice parameter to </w:t>
      </w:r>
      <w:r w:rsidR="000B7167">
        <w:t xml:space="preserve">set up the </w:t>
      </w:r>
      <w:r w:rsidR="00CD18E3">
        <w:t>Bulk</w:t>
      </w:r>
      <w:r w:rsidR="000B7167">
        <w:t xml:space="preserve"> Modulus computation:</w:t>
      </w:r>
    </w:p>
    <w:p w14:paraId="62E66E03" w14:textId="0DAFB7B2" w:rsidR="000B7167" w:rsidRPr="00375111" w:rsidRDefault="00E371EE" w:rsidP="000B7167">
      <w:pPr>
        <w:pStyle w:val="ListParagraph"/>
        <w:numPr>
          <w:ilvl w:val="1"/>
          <w:numId w:val="11"/>
        </w:numPr>
      </w:pPr>
      <w:r>
        <w:lastRenderedPageBreak/>
        <w:t xml:space="preserve">Return to the Input screen. </w:t>
      </w:r>
      <w:r w:rsidR="00375111">
        <w:t>In the Physical System tab, s</w:t>
      </w:r>
      <w:r>
        <w:t xml:space="preserve">et </w:t>
      </w:r>
      <w:r w:rsidRPr="00BC3FBD">
        <w:rPr>
          <w:highlight w:val="green"/>
        </w:rPr>
        <w:t xml:space="preserve">Calculation </w:t>
      </w:r>
      <m:oMath>
        <m:r>
          <w:rPr>
            <w:rFonts w:ascii="Cambria Math" w:hAnsi="Cambria Math"/>
            <w:highlight w:val="green"/>
          </w:rPr>
          <m:t>→</m:t>
        </m:r>
      </m:oMath>
      <w:r w:rsidRPr="00BC3FBD">
        <w:rPr>
          <w:rFonts w:eastAsiaTheme="minorEastAsia"/>
          <w:highlight w:val="green"/>
        </w:rPr>
        <w:t xml:space="preserve"> relax</w:t>
      </w:r>
      <w:r>
        <w:rPr>
          <w:rFonts w:eastAsiaTheme="minorEastAsia"/>
        </w:rPr>
        <w:t>. This mode allows the atoms to relax their position but keeps the lattice vectors fixed. This</w:t>
      </w:r>
      <w:r w:rsidR="00375111">
        <w:rPr>
          <w:rFonts w:eastAsiaTheme="minorEastAsia"/>
        </w:rPr>
        <w:t xml:space="preserve"> simulates the realistic atomic response of atoms during strain.</w:t>
      </w:r>
    </w:p>
    <w:p w14:paraId="4E7F839A" w14:textId="47774928" w:rsidR="00375111" w:rsidRPr="00A5490A" w:rsidRDefault="00375111" w:rsidP="000B7167">
      <w:pPr>
        <w:pStyle w:val="ListParagraph"/>
        <w:numPr>
          <w:ilvl w:val="1"/>
          <w:numId w:val="11"/>
        </w:numPr>
      </w:pPr>
      <w:r>
        <w:rPr>
          <w:rFonts w:eastAsiaTheme="minorEastAsia"/>
          <w:b/>
          <w:bCs/>
        </w:rPr>
        <w:t>Use the result from the previous vc-relax run</w:t>
      </w:r>
      <w:r w:rsidR="00A5490A">
        <w:rPr>
          <w:rFonts w:eastAsiaTheme="minorEastAsia"/>
          <w:b/>
          <w:bCs/>
        </w:rPr>
        <w:t xml:space="preserve">. In FCC, the lattice constant is 2x any of the constants in the Final Cell Parameters in the “Output Summary” file. In the Physical System tab: </w:t>
      </w:r>
      <w:r w:rsidR="00A5490A" w:rsidRPr="00BC3FBD">
        <w:rPr>
          <w:rFonts w:eastAsiaTheme="minorEastAsia"/>
          <w:b/>
          <w:bCs/>
          <w:highlight w:val="green"/>
        </w:rPr>
        <w:t xml:space="preserve">Lattice constant [Angstrom] </w:t>
      </w:r>
      <m:oMath>
        <m:r>
          <m:rPr>
            <m:sty m:val="bi"/>
          </m:rPr>
          <w:rPr>
            <w:rFonts w:ascii="Cambria Math" w:eastAsiaTheme="minorEastAsia" w:hAnsi="Cambria Math"/>
            <w:highlight w:val="green"/>
          </w:rPr>
          <m:t>→</m:t>
        </m:r>
      </m:oMath>
      <w:r w:rsidR="00A5490A" w:rsidRPr="00BC3FBD">
        <w:rPr>
          <w:rFonts w:eastAsiaTheme="minorEastAsia"/>
          <w:b/>
          <w:bCs/>
          <w:highlight w:val="green"/>
        </w:rPr>
        <w:t xml:space="preserve"> 5.46795</w:t>
      </w:r>
    </w:p>
    <w:p w14:paraId="02FB648B" w14:textId="77777777" w:rsidR="00FF7DA9" w:rsidRDefault="00FF7DA9" w:rsidP="000B7167">
      <w:pPr>
        <w:pStyle w:val="ListParagraph"/>
        <w:numPr>
          <w:ilvl w:val="1"/>
          <w:numId w:val="11"/>
        </w:numPr>
      </w:pPr>
      <w:r>
        <w:t>In the Looping tab:</w:t>
      </w:r>
    </w:p>
    <w:p w14:paraId="5E8776CE" w14:textId="777CF173" w:rsidR="00FF7DA9" w:rsidRPr="00FF7DA9" w:rsidRDefault="00FF7DA9" w:rsidP="00FF7DA9">
      <w:pPr>
        <w:pStyle w:val="ListParagraph"/>
        <w:numPr>
          <w:ilvl w:val="2"/>
          <w:numId w:val="11"/>
        </w:numPr>
      </w:pPr>
      <w:r w:rsidRPr="00BC3FBD">
        <w:rPr>
          <w:highlight w:val="green"/>
        </w:rPr>
        <w:t>Enable looping</w:t>
      </w:r>
      <w:r w:rsidR="00BC3FBD" w:rsidRPr="00BC3FBD">
        <w:rPr>
          <w:highlight w:val="green"/>
        </w:rPr>
        <w:t>?</w:t>
      </w:r>
      <w:r w:rsidRPr="00BC3FBD">
        <w:rPr>
          <w:highlight w:val="green"/>
        </w:rPr>
        <w:t xml:space="preserve"> </w:t>
      </w:r>
      <m:oMath>
        <m:r>
          <w:rPr>
            <w:rFonts w:ascii="Cambria Math" w:eastAsiaTheme="minorEastAsia" w:hAnsi="Cambria Math"/>
            <w:highlight w:val="green"/>
          </w:rPr>
          <m:t>→</m:t>
        </m:r>
      </m:oMath>
      <w:r w:rsidRPr="00BC3FBD">
        <w:rPr>
          <w:rFonts w:eastAsiaTheme="minorEastAsia"/>
          <w:highlight w:val="green"/>
        </w:rPr>
        <w:t xml:space="preserve"> yes</w:t>
      </w:r>
    </w:p>
    <w:p w14:paraId="4BC07434" w14:textId="52B5EE73" w:rsidR="00FF7DA9" w:rsidRPr="00FF7DA9" w:rsidRDefault="00FF7DA9" w:rsidP="00FF7DA9">
      <w:pPr>
        <w:pStyle w:val="ListParagraph"/>
        <w:numPr>
          <w:ilvl w:val="2"/>
          <w:numId w:val="11"/>
        </w:numPr>
      </w:pPr>
      <w:r w:rsidRPr="00BC3FBD">
        <w:rPr>
          <w:rFonts w:eastAsiaTheme="minorEastAsia"/>
          <w:highlight w:val="green"/>
        </w:rPr>
        <w:t xml:space="preserve">Loop variable (x-axis) </w:t>
      </w:r>
      <m:oMath>
        <m:r>
          <w:rPr>
            <w:rFonts w:ascii="Cambria Math" w:eastAsiaTheme="minorEastAsia" w:hAnsi="Cambria Math"/>
            <w:highlight w:val="green"/>
          </w:rPr>
          <m:t>→</m:t>
        </m:r>
      </m:oMath>
      <w:r w:rsidRPr="00BC3FBD">
        <w:rPr>
          <w:rFonts w:eastAsiaTheme="minorEastAsia"/>
          <w:highlight w:val="green"/>
        </w:rPr>
        <w:t xml:space="preserve"> Lattice cell factor</w:t>
      </w:r>
    </w:p>
    <w:p w14:paraId="7427B517" w14:textId="09E43F86" w:rsidR="00A5490A" w:rsidRPr="00874581" w:rsidRDefault="00FF7DA9" w:rsidP="00FF7DA9">
      <w:pPr>
        <w:pStyle w:val="ListParagraph"/>
        <w:numPr>
          <w:ilvl w:val="2"/>
          <w:numId w:val="11"/>
        </w:numPr>
      </w:pPr>
      <w:r w:rsidRPr="00BC3FBD">
        <w:rPr>
          <w:rFonts w:eastAsiaTheme="minorEastAsia"/>
          <w:highlight w:val="green"/>
        </w:rPr>
        <w:t xml:space="preserve">Start </w:t>
      </w:r>
      <m:oMath>
        <m:r>
          <w:rPr>
            <w:rFonts w:ascii="Cambria Math" w:eastAsiaTheme="minorEastAsia" w:hAnsi="Cambria Math"/>
            <w:highlight w:val="green"/>
          </w:rPr>
          <m:t>→</m:t>
        </m:r>
      </m:oMath>
      <w:r w:rsidRPr="00BC3FBD">
        <w:rPr>
          <w:rFonts w:eastAsiaTheme="minorEastAsia"/>
          <w:highlight w:val="green"/>
        </w:rPr>
        <w:t xml:space="preserve"> </w:t>
      </w:r>
      <w:r w:rsidR="00874581" w:rsidRPr="00BC3FBD">
        <w:rPr>
          <w:rFonts w:eastAsiaTheme="minorEastAsia"/>
          <w:highlight w:val="green"/>
        </w:rPr>
        <w:t>0.995</w:t>
      </w:r>
    </w:p>
    <w:p w14:paraId="25135671" w14:textId="16710BF4" w:rsidR="00874581" w:rsidRPr="00874581" w:rsidRDefault="00874581" w:rsidP="00FF7DA9">
      <w:pPr>
        <w:pStyle w:val="ListParagraph"/>
        <w:numPr>
          <w:ilvl w:val="2"/>
          <w:numId w:val="11"/>
        </w:numPr>
      </w:pPr>
      <w:r w:rsidRPr="00BC3FBD">
        <w:rPr>
          <w:rFonts w:eastAsiaTheme="minorEastAsia"/>
          <w:highlight w:val="green"/>
        </w:rPr>
        <w:t xml:space="preserve">End </w:t>
      </w:r>
      <m:oMath>
        <m:r>
          <w:rPr>
            <w:rFonts w:ascii="Cambria Math" w:eastAsiaTheme="minorEastAsia" w:hAnsi="Cambria Math"/>
            <w:highlight w:val="green"/>
          </w:rPr>
          <m:t>→</m:t>
        </m:r>
      </m:oMath>
      <w:r w:rsidRPr="00BC3FBD">
        <w:rPr>
          <w:rFonts w:eastAsiaTheme="minorEastAsia"/>
          <w:highlight w:val="green"/>
        </w:rPr>
        <w:t xml:space="preserve"> 1.005</w:t>
      </w:r>
    </w:p>
    <w:p w14:paraId="269AF8A8" w14:textId="729698CE" w:rsidR="00874581" w:rsidRPr="00472C30" w:rsidRDefault="00874581" w:rsidP="00FF7DA9">
      <w:pPr>
        <w:pStyle w:val="ListParagraph"/>
        <w:numPr>
          <w:ilvl w:val="2"/>
          <w:numId w:val="11"/>
        </w:numPr>
      </w:pPr>
      <w:r w:rsidRPr="00BC3FBD">
        <w:rPr>
          <w:rFonts w:eastAsiaTheme="minorEastAsia"/>
          <w:highlight w:val="green"/>
        </w:rPr>
        <w:t xml:space="preserve">Step </w:t>
      </w:r>
      <m:oMath>
        <m:r>
          <w:rPr>
            <w:rFonts w:ascii="Cambria Math" w:eastAsiaTheme="minorEastAsia" w:hAnsi="Cambria Math"/>
            <w:highlight w:val="green"/>
          </w:rPr>
          <m:t>→</m:t>
        </m:r>
      </m:oMath>
      <w:r w:rsidRPr="00BC3FBD">
        <w:rPr>
          <w:rFonts w:eastAsiaTheme="minorEastAsia"/>
          <w:highlight w:val="green"/>
        </w:rPr>
        <w:t xml:space="preserve"> 10</w:t>
      </w:r>
    </w:p>
    <w:p w14:paraId="341D577D" w14:textId="4DF5D750" w:rsidR="00472C30" w:rsidRPr="00472C30" w:rsidRDefault="00472C30" w:rsidP="00FF7DA9">
      <w:pPr>
        <w:pStyle w:val="ListParagraph"/>
        <w:numPr>
          <w:ilvl w:val="2"/>
          <w:numId w:val="11"/>
        </w:numPr>
      </w:pPr>
      <w:r w:rsidRPr="00F23EAE">
        <w:rPr>
          <w:rFonts w:eastAsiaTheme="minorEastAsia"/>
          <w:highlight w:val="green"/>
        </w:rPr>
        <w:t>Plot variable (y-axis</w:t>
      </w:r>
      <w:r w:rsidR="00F23EAE" w:rsidRPr="00F23EAE">
        <w:rPr>
          <w:rFonts w:eastAsiaTheme="minorEastAsia"/>
          <w:highlight w:val="green"/>
        </w:rPr>
        <w:t>)</w:t>
      </w:r>
      <w:r w:rsidRPr="00F23EAE">
        <w:rPr>
          <w:rFonts w:eastAsiaTheme="minorEastAsia"/>
          <w:highlight w:val="green"/>
        </w:rPr>
        <w:t xml:space="preserve"> </w:t>
      </w:r>
      <m:oMath>
        <m:r>
          <w:rPr>
            <w:rFonts w:ascii="Cambria Math" w:eastAsiaTheme="minorEastAsia" w:hAnsi="Cambria Math"/>
            <w:highlight w:val="green"/>
          </w:rPr>
          <m:t>→</m:t>
        </m:r>
      </m:oMath>
      <w:r w:rsidRPr="00F23EAE">
        <w:rPr>
          <w:rFonts w:eastAsiaTheme="minorEastAsia"/>
          <w:highlight w:val="green"/>
        </w:rPr>
        <w:t xml:space="preserve"> Pressure</w:t>
      </w:r>
    </w:p>
    <w:p w14:paraId="7E97D144" w14:textId="42300681" w:rsidR="00472C30" w:rsidRPr="00472C30" w:rsidRDefault="00472C30" w:rsidP="00472C30">
      <w:pPr>
        <w:pStyle w:val="ListParagraph"/>
        <w:numPr>
          <w:ilvl w:val="0"/>
          <w:numId w:val="11"/>
        </w:numPr>
      </w:pPr>
      <w:r w:rsidRPr="00814F17">
        <w:rPr>
          <w:rFonts w:eastAsiaTheme="minorEastAsia"/>
          <w:b/>
          <w:bCs/>
        </w:rPr>
        <w:t>Simulate</w:t>
      </w:r>
      <w:r>
        <w:rPr>
          <w:rFonts w:eastAsiaTheme="minorEastAsia"/>
        </w:rPr>
        <w:t>.</w:t>
      </w:r>
    </w:p>
    <w:p w14:paraId="5BE9C2D8" w14:textId="0EB15887" w:rsidR="00472C30" w:rsidRPr="0074227F" w:rsidRDefault="008475AB" w:rsidP="00472C30">
      <w:pPr>
        <w:pStyle w:val="ListParagraph"/>
        <w:numPr>
          <w:ilvl w:val="0"/>
          <w:numId w:val="11"/>
        </w:numPr>
      </w:pPr>
      <w:r w:rsidRPr="0074227F">
        <w:rPr>
          <w:noProof/>
        </w:rPr>
        <w:drawing>
          <wp:anchor distT="0" distB="0" distL="114300" distR="114300" simplePos="0" relativeHeight="251678720" behindDoc="0" locked="0" layoutInCell="1" allowOverlap="1" wp14:anchorId="44F3ADDE" wp14:editId="76E6A1E7">
            <wp:simplePos x="0" y="0"/>
            <wp:positionH relativeFrom="margin">
              <wp:align>center</wp:align>
            </wp:positionH>
            <wp:positionV relativeFrom="paragraph">
              <wp:posOffset>294570</wp:posOffset>
            </wp:positionV>
            <wp:extent cx="4980305" cy="1849120"/>
            <wp:effectExtent l="133350" t="114300" r="144145" b="170180"/>
            <wp:wrapTopAndBottom/>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80305" cy="1849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72C30">
        <w:rPr>
          <w:rFonts w:eastAsiaTheme="minorEastAsia"/>
        </w:rPr>
        <w:t>Results</w:t>
      </w:r>
    </w:p>
    <w:p w14:paraId="7A8773B0" w14:textId="0EEE53E4" w:rsidR="0074227F" w:rsidRPr="00D23FF2" w:rsidRDefault="0074227F" w:rsidP="0074227F">
      <w:pPr>
        <w:pStyle w:val="ListParagraph"/>
        <w:numPr>
          <w:ilvl w:val="1"/>
          <w:numId w:val="11"/>
        </w:numPr>
      </w:pPr>
      <w:r>
        <w:rPr>
          <w:rFonts w:eastAsiaTheme="minorEastAsia"/>
        </w:rPr>
        <w:t xml:space="preserve">The </w:t>
      </w:r>
      <w:r w:rsidR="00D23FF2">
        <w:rPr>
          <w:rFonts w:eastAsiaTheme="minorEastAsia"/>
        </w:rPr>
        <w:t xml:space="preserve">“Lattice factor loop plot” shows stress vs. strain (or 1+strain vs mean of the xx, yy, and zz components of stress). </w:t>
      </w:r>
      <w:r w:rsidR="00BC3FBD">
        <w:rPr>
          <w:rFonts w:eastAsiaTheme="minorEastAsia"/>
        </w:rPr>
        <w:br/>
      </w:r>
      <w:r w:rsidR="00BC3FBD">
        <w:rPr>
          <w:rFonts w:eastAsiaTheme="minorEastAsia"/>
        </w:rPr>
        <w:br/>
      </w:r>
      <w:r w:rsidR="00BC3FBD">
        <w:rPr>
          <w:rFonts w:eastAsiaTheme="minorEastAsia"/>
        </w:rPr>
        <w:br/>
      </w:r>
      <w:r w:rsidR="00BC3FBD">
        <w:rPr>
          <w:rFonts w:eastAsiaTheme="minorEastAsia"/>
        </w:rPr>
        <w:br/>
      </w:r>
      <w:r w:rsidR="00BC3FBD">
        <w:rPr>
          <w:rFonts w:eastAsiaTheme="minorEastAsia"/>
        </w:rPr>
        <w:br/>
      </w:r>
      <w:r w:rsidR="00BC3FBD">
        <w:rPr>
          <w:rFonts w:eastAsiaTheme="minorEastAsia"/>
        </w:rPr>
        <w:br/>
      </w:r>
      <w:r w:rsidR="00BC3FBD">
        <w:rPr>
          <w:rFonts w:eastAsiaTheme="minorEastAsia"/>
        </w:rPr>
        <w:br/>
      </w:r>
      <w:r w:rsidR="00BC3FBD">
        <w:rPr>
          <w:rFonts w:eastAsiaTheme="minorEastAsia"/>
        </w:rPr>
        <w:br/>
      </w:r>
      <w:r w:rsidR="00BC3FBD">
        <w:rPr>
          <w:rFonts w:eastAsiaTheme="minorEastAsia"/>
        </w:rPr>
        <w:br/>
      </w:r>
      <w:r w:rsidR="00BC3FBD">
        <w:rPr>
          <w:rFonts w:eastAsiaTheme="minorEastAsia"/>
        </w:rPr>
        <w:br/>
      </w:r>
      <w:r w:rsidR="00BC3FBD">
        <w:rPr>
          <w:rFonts w:eastAsiaTheme="minorEastAsia"/>
        </w:rPr>
        <w:br/>
      </w:r>
      <w:r w:rsidR="00BC3FBD">
        <w:rPr>
          <w:rFonts w:eastAsiaTheme="minorEastAsia"/>
        </w:rPr>
        <w:br/>
      </w:r>
      <w:r w:rsidR="00BC3FBD">
        <w:rPr>
          <w:rFonts w:eastAsiaTheme="minorEastAsia"/>
        </w:rPr>
        <w:br/>
      </w:r>
    </w:p>
    <w:p w14:paraId="1BF2F635" w14:textId="6C72D259" w:rsidR="00BC3FBD" w:rsidRDefault="00BC3FBD" w:rsidP="0074227F">
      <w:pPr>
        <w:pStyle w:val="ListParagraph"/>
        <w:numPr>
          <w:ilvl w:val="1"/>
          <w:numId w:val="11"/>
        </w:numPr>
      </w:pPr>
      <w:r w:rsidRPr="004D772B">
        <w:rPr>
          <w:noProof/>
        </w:rPr>
        <w:lastRenderedPageBreak/>
        <w:drawing>
          <wp:anchor distT="0" distB="0" distL="114300" distR="114300" simplePos="0" relativeHeight="251683840" behindDoc="0" locked="0" layoutInCell="1" allowOverlap="1" wp14:anchorId="0C8A0FB5" wp14:editId="0FEC4E37">
            <wp:simplePos x="0" y="0"/>
            <wp:positionH relativeFrom="margin">
              <wp:posOffset>676148</wp:posOffset>
            </wp:positionH>
            <wp:positionV relativeFrom="paragraph">
              <wp:posOffset>118237</wp:posOffset>
            </wp:positionV>
            <wp:extent cx="3621405" cy="3188970"/>
            <wp:effectExtent l="0" t="0" r="0" b="0"/>
            <wp:wrapTopAndBottom/>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21405" cy="3188970"/>
                    </a:xfrm>
                    <a:prstGeom prst="rect">
                      <a:avLst/>
                    </a:prstGeom>
                  </pic:spPr>
                </pic:pic>
              </a:graphicData>
            </a:graphic>
            <wp14:sizeRelH relativeFrom="margin">
              <wp14:pctWidth>0</wp14:pctWidth>
            </wp14:sizeRelH>
            <wp14:sizeRelV relativeFrom="margin">
              <wp14:pctHeight>0</wp14:pctHeight>
            </wp14:sizeRelV>
          </wp:anchor>
        </w:drawing>
      </w:r>
      <w:r>
        <w:t xml:space="preserve">Download the “Value table” file and fit strain (1-lattice factor) vs stress using your code of choice. This can be done easily using Excel, for example. The slope should be the </w:t>
      </w:r>
      <w:r w:rsidR="00CD18E3">
        <w:t>Bulk</w:t>
      </w:r>
      <w:r>
        <w:t xml:space="preserve"> modulus.</w:t>
      </w:r>
    </w:p>
    <w:p w14:paraId="63508042" w14:textId="620FE4BB" w:rsidR="00792C66" w:rsidRPr="003B15FE" w:rsidRDefault="00F024BE" w:rsidP="00CD18E3">
      <w:pPr>
        <w:ind w:left="1080"/>
      </w:pPr>
      <w:r w:rsidRPr="003B15FE">
        <w:br w:type="page"/>
      </w:r>
    </w:p>
    <w:p w14:paraId="06967C56" w14:textId="560101EA" w:rsidR="00F702D9" w:rsidRPr="00F702D9" w:rsidRDefault="00F024BE" w:rsidP="00F024BE">
      <w:pPr>
        <w:pStyle w:val="ListParagraph"/>
        <w:numPr>
          <w:ilvl w:val="0"/>
          <w:numId w:val="6"/>
        </w:numPr>
      </w:pPr>
      <w:r w:rsidRPr="00F024BE">
        <w:rPr>
          <w:b/>
          <w:bCs/>
          <w:u w:val="single"/>
        </w:rPr>
        <w:lastRenderedPageBreak/>
        <w:t xml:space="preserve">Example: Silicon Density of States and Band </w:t>
      </w:r>
      <w:r>
        <w:rPr>
          <w:b/>
          <w:bCs/>
          <w:u w:val="single"/>
        </w:rPr>
        <w:t>S</w:t>
      </w:r>
      <w:r w:rsidRPr="00F024BE">
        <w:rPr>
          <w:b/>
          <w:bCs/>
          <w:u w:val="single"/>
        </w:rPr>
        <w:t>tructure</w:t>
      </w:r>
    </w:p>
    <w:p w14:paraId="5A46A74F" w14:textId="289E5EEA" w:rsidR="00F702D9" w:rsidRDefault="00F702D9" w:rsidP="00F702D9">
      <w:pPr>
        <w:pStyle w:val="ListParagraph"/>
        <w:numPr>
          <w:ilvl w:val="0"/>
          <w:numId w:val="12"/>
        </w:numPr>
      </w:pPr>
      <w:bookmarkStart w:id="0" w:name="_Hlk117233478"/>
      <w:r>
        <w:t>Reset the previous parameters</w:t>
      </w:r>
      <w:r w:rsidR="004832A9">
        <w:t>.</w:t>
      </w:r>
    </w:p>
    <w:p w14:paraId="16D762EA" w14:textId="4095AD9B" w:rsidR="00F702D9" w:rsidRDefault="00F702D9" w:rsidP="004832A9">
      <w:pPr>
        <w:pStyle w:val="ListParagraph"/>
        <w:numPr>
          <w:ilvl w:val="1"/>
          <w:numId w:val="12"/>
        </w:numPr>
      </w:pPr>
      <w:r>
        <w:t xml:space="preserve">Physical System tab: </w:t>
      </w:r>
      <w:r w:rsidRPr="004832A9">
        <w:rPr>
          <w:highlight w:val="green"/>
        </w:rPr>
        <w:t xml:space="preserve">Calculation </w:t>
      </w:r>
      <m:oMath>
        <m:r>
          <w:rPr>
            <w:rFonts w:ascii="Cambria Math" w:hAnsi="Cambria Math"/>
            <w:highlight w:val="green"/>
          </w:rPr>
          <m:t>→</m:t>
        </m:r>
      </m:oMath>
      <w:r w:rsidRPr="004832A9">
        <w:rPr>
          <w:highlight w:val="green"/>
        </w:rPr>
        <w:t xml:space="preserve"> scf</w:t>
      </w:r>
    </w:p>
    <w:p w14:paraId="3D27EB89" w14:textId="7F894638" w:rsidR="004832A9" w:rsidRDefault="004832A9" w:rsidP="004832A9">
      <w:pPr>
        <w:pStyle w:val="ListParagraph"/>
        <w:numPr>
          <w:ilvl w:val="1"/>
          <w:numId w:val="12"/>
        </w:numPr>
      </w:pPr>
      <w:r>
        <w:t xml:space="preserve">Looping tab: </w:t>
      </w:r>
      <w:r w:rsidRPr="004832A9">
        <w:rPr>
          <w:highlight w:val="green"/>
        </w:rPr>
        <w:t xml:space="preserve">Enable looping? </w:t>
      </w:r>
      <m:oMath>
        <m:r>
          <w:rPr>
            <w:rFonts w:ascii="Cambria Math" w:hAnsi="Cambria Math"/>
            <w:highlight w:val="green"/>
          </w:rPr>
          <m:t>→</m:t>
        </m:r>
      </m:oMath>
      <w:r w:rsidRPr="004832A9">
        <w:rPr>
          <w:rFonts w:eastAsiaTheme="minorEastAsia"/>
          <w:highlight w:val="green"/>
        </w:rPr>
        <w:t xml:space="preserve"> no</w:t>
      </w:r>
    </w:p>
    <w:p w14:paraId="015A27CA" w14:textId="0E477E9F" w:rsidR="00F702D9" w:rsidRDefault="00F702D9" w:rsidP="004832A9">
      <w:pPr>
        <w:pStyle w:val="ListParagraph"/>
        <w:numPr>
          <w:ilvl w:val="0"/>
          <w:numId w:val="12"/>
        </w:numPr>
      </w:pPr>
      <w:r>
        <w:t>DOS tab:</w:t>
      </w:r>
    </w:p>
    <w:p w14:paraId="5E46D6CB" w14:textId="49F5D05E" w:rsidR="00F702D9" w:rsidRPr="00F702D9" w:rsidRDefault="00F702D9" w:rsidP="00F702D9">
      <w:pPr>
        <w:pStyle w:val="ListParagraph"/>
        <w:numPr>
          <w:ilvl w:val="2"/>
          <w:numId w:val="12"/>
        </w:numPr>
      </w:pPr>
      <w:r w:rsidRPr="00D15066">
        <w:rPr>
          <w:highlight w:val="green"/>
        </w:rPr>
        <w:t xml:space="preserve">Compute Density of States? </w:t>
      </w:r>
      <m:oMath>
        <m:r>
          <w:rPr>
            <w:rFonts w:ascii="Cambria Math" w:hAnsi="Cambria Math"/>
            <w:highlight w:val="green"/>
          </w:rPr>
          <m:t>→</m:t>
        </m:r>
      </m:oMath>
      <w:r w:rsidRPr="00D15066">
        <w:rPr>
          <w:rFonts w:eastAsiaTheme="minorEastAsia"/>
          <w:highlight w:val="green"/>
        </w:rPr>
        <w:t xml:space="preserve"> yes</w:t>
      </w:r>
    </w:p>
    <w:bookmarkEnd w:id="0"/>
    <w:p w14:paraId="76479138" w14:textId="5A70B2EE" w:rsidR="00F702D9" w:rsidRPr="00F702D9" w:rsidRDefault="00F702D9" w:rsidP="00F702D9">
      <w:pPr>
        <w:pStyle w:val="ListParagraph"/>
        <w:numPr>
          <w:ilvl w:val="2"/>
          <w:numId w:val="12"/>
        </w:numPr>
      </w:pPr>
      <w:r w:rsidRPr="00D15066">
        <w:rPr>
          <w:rFonts w:eastAsiaTheme="minorEastAsia"/>
          <w:highlight w:val="green"/>
        </w:rPr>
        <w:t xml:space="preserve">Number of bands to calculate </w:t>
      </w:r>
      <m:oMath>
        <m:r>
          <w:rPr>
            <w:rFonts w:ascii="Cambria Math" w:hAnsi="Cambria Math"/>
            <w:highlight w:val="green"/>
          </w:rPr>
          <m:t>→</m:t>
        </m:r>
      </m:oMath>
      <w:r w:rsidRPr="00D15066">
        <w:rPr>
          <w:rFonts w:eastAsiaTheme="minorEastAsia"/>
          <w:highlight w:val="green"/>
        </w:rPr>
        <w:t xml:space="preserve"> 1</w:t>
      </w:r>
      <w:r w:rsidR="00D15066" w:rsidRPr="00D15066">
        <w:rPr>
          <w:rFonts w:eastAsiaTheme="minorEastAsia"/>
          <w:highlight w:val="green"/>
        </w:rPr>
        <w:t>2</w:t>
      </w:r>
    </w:p>
    <w:p w14:paraId="657D2F20" w14:textId="4C69A807" w:rsidR="00F702D9" w:rsidRPr="00F702D9" w:rsidRDefault="00F702D9" w:rsidP="00F702D9">
      <w:pPr>
        <w:pStyle w:val="ListParagraph"/>
        <w:numPr>
          <w:ilvl w:val="2"/>
          <w:numId w:val="12"/>
        </w:numPr>
      </w:pPr>
      <w:r>
        <w:rPr>
          <w:rFonts w:eastAsiaTheme="minorEastAsia"/>
        </w:rPr>
        <w:t>The default values for energy resolution and K-grid are sufficient</w:t>
      </w:r>
      <w:r w:rsidR="00D15066">
        <w:rPr>
          <w:rFonts w:eastAsiaTheme="minorEastAsia"/>
        </w:rPr>
        <w:t xml:space="preserve">. </w:t>
      </w:r>
    </w:p>
    <w:p w14:paraId="53B7D020" w14:textId="1F18C1C5" w:rsidR="00F702D9" w:rsidRPr="00F702D9" w:rsidRDefault="00F702D9" w:rsidP="004832A9">
      <w:pPr>
        <w:pStyle w:val="ListParagraph"/>
        <w:numPr>
          <w:ilvl w:val="0"/>
          <w:numId w:val="12"/>
        </w:numPr>
      </w:pPr>
      <w:r>
        <w:rPr>
          <w:rFonts w:eastAsiaTheme="minorEastAsia"/>
        </w:rPr>
        <w:t>Band Structure tab:</w:t>
      </w:r>
    </w:p>
    <w:p w14:paraId="2523BF27" w14:textId="77777777" w:rsidR="00F702D9" w:rsidRPr="00F702D9" w:rsidRDefault="00F702D9" w:rsidP="00F702D9">
      <w:pPr>
        <w:pStyle w:val="ListParagraph"/>
        <w:numPr>
          <w:ilvl w:val="2"/>
          <w:numId w:val="12"/>
        </w:numPr>
      </w:pPr>
      <w:r w:rsidRPr="00D15066">
        <w:rPr>
          <w:rFonts w:eastAsiaTheme="minorEastAsia"/>
          <w:highlight w:val="green"/>
        </w:rPr>
        <w:t xml:space="preserve">Compute Band Structure? </w:t>
      </w:r>
      <m:oMath>
        <m:r>
          <w:rPr>
            <w:rFonts w:ascii="Cambria Math" w:hAnsi="Cambria Math"/>
            <w:highlight w:val="green"/>
          </w:rPr>
          <m:t>→</m:t>
        </m:r>
      </m:oMath>
      <w:r w:rsidRPr="00D15066">
        <w:rPr>
          <w:rFonts w:eastAsiaTheme="minorEastAsia"/>
          <w:highlight w:val="green"/>
        </w:rPr>
        <w:t xml:space="preserve"> yes</w:t>
      </w:r>
    </w:p>
    <w:p w14:paraId="375254BB" w14:textId="45114173" w:rsidR="004832A9" w:rsidRPr="00D15066" w:rsidRDefault="004128D9" w:rsidP="00D15066">
      <w:pPr>
        <w:pStyle w:val="ListParagraph"/>
        <w:numPr>
          <w:ilvl w:val="2"/>
          <w:numId w:val="12"/>
        </w:numPr>
      </w:pPr>
      <w:r w:rsidRPr="004832A9">
        <w:rPr>
          <w:noProof/>
        </w:rPr>
        <w:drawing>
          <wp:anchor distT="0" distB="0" distL="114300" distR="114300" simplePos="0" relativeHeight="251684864" behindDoc="0" locked="0" layoutInCell="1" allowOverlap="1" wp14:anchorId="747D5C3D" wp14:editId="7A59AF60">
            <wp:simplePos x="0" y="0"/>
            <wp:positionH relativeFrom="column">
              <wp:posOffset>1175385</wp:posOffset>
            </wp:positionH>
            <wp:positionV relativeFrom="paragraph">
              <wp:posOffset>288290</wp:posOffset>
            </wp:positionV>
            <wp:extent cx="2038350" cy="1666875"/>
            <wp:effectExtent l="133350" t="114300" r="133350" b="161925"/>
            <wp:wrapTopAndBottom/>
            <wp:docPr id="33" name="Picture 3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radar chart&#10;&#10;Description automatically generated"/>
                    <pic:cNvPicPr/>
                  </pic:nvPicPr>
                  <pic:blipFill rotWithShape="1">
                    <a:blip r:embed="rId34" cstate="print">
                      <a:extLst>
                        <a:ext uri="{28A0092B-C50C-407E-A947-70E740481C1C}">
                          <a14:useLocalDpi xmlns:a14="http://schemas.microsoft.com/office/drawing/2010/main" val="0"/>
                        </a:ext>
                      </a:extLst>
                    </a:blip>
                    <a:srcRect l="3276"/>
                    <a:stretch/>
                  </pic:blipFill>
                  <pic:spPr bwMode="auto">
                    <a:xfrm>
                      <a:off x="0" y="0"/>
                      <a:ext cx="2038350" cy="1666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066">
        <w:rPr>
          <w:rFonts w:eastAsiaTheme="minorEastAsia"/>
        </w:rPr>
        <w:t xml:space="preserve">Leave </w:t>
      </w:r>
      <w:r w:rsidR="00F702D9">
        <w:rPr>
          <w:rFonts w:eastAsiaTheme="minorEastAsia"/>
        </w:rPr>
        <w:t xml:space="preserve">Number of bands to calculate </w:t>
      </w:r>
      <m:oMath>
        <m:r>
          <w:rPr>
            <w:rFonts w:ascii="Cambria Math" w:hAnsi="Cambria Math"/>
          </w:rPr>
          <m:t>→</m:t>
        </m:r>
      </m:oMath>
      <w:r w:rsidR="00F702D9">
        <w:rPr>
          <w:rFonts w:eastAsiaTheme="minorEastAsia"/>
        </w:rPr>
        <w:t xml:space="preserve"> </w:t>
      </w:r>
      <w:r w:rsidR="00D15066">
        <w:rPr>
          <w:rFonts w:eastAsiaTheme="minorEastAsia"/>
        </w:rPr>
        <w:t>8</w:t>
      </w:r>
    </w:p>
    <w:p w14:paraId="54B89C9F" w14:textId="1C8657CA" w:rsidR="001930BC" w:rsidRPr="001930BC" w:rsidRDefault="004128D9" w:rsidP="001930BC">
      <w:pPr>
        <w:pStyle w:val="ListParagraph"/>
        <w:numPr>
          <w:ilvl w:val="2"/>
          <w:numId w:val="12"/>
        </w:numPr>
      </w:pPr>
      <w:r>
        <w:rPr>
          <w:rFonts w:eastAsiaTheme="minorEastAsia"/>
        </w:rPr>
        <w:t>Change</w:t>
      </w:r>
      <w:r w:rsidR="00D15066">
        <w:rPr>
          <w:rFonts w:eastAsiaTheme="minorEastAsia"/>
        </w:rPr>
        <w:t xml:space="preserve"> </w:t>
      </w:r>
      <w:r w:rsidR="00D15066" w:rsidRPr="00D15066">
        <w:rPr>
          <w:rFonts w:eastAsiaTheme="minorEastAsia"/>
          <w:highlight w:val="green"/>
        </w:rPr>
        <w:t>k-point path in Brillouin zone</w:t>
      </w:r>
      <w:r>
        <w:rPr>
          <w:rFonts w:eastAsiaTheme="minorEastAsia"/>
        </w:rPr>
        <w:t xml:space="preserve"> to follow the path in this reference (from a BerkeleyGW tutorial  </w:t>
      </w:r>
      <w:hyperlink r:id="rId35" w:history="1">
        <w:r w:rsidRPr="00F41E4F">
          <w:rPr>
            <w:rStyle w:val="Hyperlink"/>
            <w:rFonts w:eastAsiaTheme="minorEastAsia"/>
          </w:rPr>
          <w:t>https://physics.ucmerced.edu/sites/physics.ucmerced.edu/files/page/documents/1-silicon.pdf</w:t>
        </w:r>
      </w:hyperlink>
      <w:r>
        <w:rPr>
          <w:rFonts w:eastAsiaTheme="minorEastAsia"/>
        </w:rPr>
        <w:t xml:space="preserve">) </w:t>
      </w:r>
    </w:p>
    <w:p w14:paraId="728732AB" w14:textId="5B2520BD" w:rsidR="006A4203" w:rsidRPr="00F702D9" w:rsidRDefault="004128D9" w:rsidP="00651BF5">
      <w:pPr>
        <w:pStyle w:val="ListParagraph"/>
        <w:numPr>
          <w:ilvl w:val="3"/>
          <w:numId w:val="12"/>
        </w:numPr>
      </w:pPr>
      <w:r>
        <w:rPr>
          <w:rFonts w:eastAsiaTheme="minorEastAsia"/>
        </w:rPr>
        <w:t xml:space="preserve">One of two input methods can be used. </w:t>
      </w:r>
      <w:r w:rsidR="001930BC" w:rsidRPr="001930BC">
        <w:rPr>
          <w:rFonts w:eastAsiaTheme="minorEastAsia"/>
        </w:rPr>
        <w:t xml:space="preserve">The keywords X, U, gG, etc. are available because we are using an FCC lattice. </w:t>
      </w:r>
      <w:r w:rsidR="006A4203">
        <w:rPr>
          <w:rFonts w:eastAsiaTheme="minorEastAsia"/>
        </w:rPr>
        <w:t xml:space="preserve">Equivalent inputs in units between keywords and using units of </w:t>
      </w:r>
      <m:oMath>
        <m:r>
          <w:rPr>
            <w:rFonts w:ascii="Cambria Math" w:eastAsiaTheme="minorEastAsia" w:hAnsi="Cambria Math"/>
          </w:rPr>
          <m:t>2π/a</m:t>
        </m:r>
      </m:oMath>
      <w:r>
        <w:rPr>
          <w:rFonts w:eastAsiaTheme="minorEastAsia"/>
        </w:rPr>
        <w:t xml:space="preserve">. The initial number is the number of reference points we will use. The first letter or three numbers indicate a point in the Brillouin zone, the second number indicates </w:t>
      </w:r>
      <w:r w:rsidR="00651BF5">
        <w:rPr>
          <w:rFonts w:eastAsiaTheme="minorEastAsia"/>
        </w:rPr>
        <w:t xml:space="preserve">how many intermediate points to plot. </w:t>
      </w:r>
      <w:r w:rsidR="006A4203">
        <w:rPr>
          <w:rFonts w:eastAsiaTheme="minorEastAsia"/>
        </w:rPr>
        <w:br/>
      </w:r>
      <w:r w:rsidR="006A4203">
        <w:rPr>
          <w:rFonts w:eastAsiaTheme="minorEastAsia"/>
        </w:rPr>
        <w:br/>
        <w:t>keywords method:</w:t>
      </w:r>
      <w:r w:rsidR="006A4203">
        <w:rPr>
          <w:rFonts w:eastAsiaTheme="minorEastAsia"/>
        </w:rPr>
        <w:br/>
      </w:r>
      <w:r w:rsidR="006A4203" w:rsidRPr="00651BF5">
        <w:rPr>
          <w:rFonts w:eastAsiaTheme="minorEastAsia"/>
          <w:highlight w:val="green"/>
        </w:rPr>
        <w:t>5</w:t>
      </w:r>
      <w:r w:rsidR="006A4203" w:rsidRPr="00651BF5">
        <w:rPr>
          <w:rFonts w:eastAsiaTheme="minorEastAsia"/>
          <w:highlight w:val="green"/>
        </w:rPr>
        <w:br/>
        <w:t>L 40</w:t>
      </w:r>
      <w:r w:rsidR="006A4203" w:rsidRPr="00651BF5">
        <w:rPr>
          <w:rFonts w:eastAsiaTheme="minorEastAsia"/>
          <w:highlight w:val="green"/>
        </w:rPr>
        <w:br/>
      </w:r>
      <w:r w:rsidR="006A4203" w:rsidRPr="00651BF5">
        <w:rPr>
          <w:highlight w:val="green"/>
        </w:rPr>
        <w:t>gG 40</w:t>
      </w:r>
      <w:r w:rsidR="006A4203" w:rsidRPr="00651BF5">
        <w:rPr>
          <w:highlight w:val="green"/>
        </w:rPr>
        <w:br/>
        <w:t>X</w:t>
      </w:r>
      <w:r w:rsidR="00651BF5" w:rsidRPr="00651BF5">
        <w:rPr>
          <w:highlight w:val="green"/>
        </w:rPr>
        <w:t xml:space="preserve"> 10</w:t>
      </w:r>
      <w:r w:rsidR="00651BF5" w:rsidRPr="00651BF5">
        <w:rPr>
          <w:highlight w:val="green"/>
        </w:rPr>
        <w:br/>
        <w:t>U 40</w:t>
      </w:r>
      <w:r w:rsidR="00651BF5" w:rsidRPr="00651BF5">
        <w:rPr>
          <w:highlight w:val="green"/>
        </w:rPr>
        <w:br/>
        <w:t>gG 1</w:t>
      </w:r>
      <w:r w:rsidR="00651BF5">
        <w:br/>
      </w:r>
      <w:r w:rsidR="00651BF5">
        <w:br/>
      </w:r>
      <w:r w:rsidR="00651BF5">
        <w:br/>
      </w:r>
      <w:r w:rsidR="00651BF5">
        <w:br/>
      </w:r>
      <w:r w:rsidR="00651BF5">
        <w:br/>
      </w:r>
      <m:oMath>
        <m:r>
          <w:rPr>
            <w:rFonts w:ascii="Cambria Math" w:eastAsiaTheme="minorEastAsia" w:hAnsi="Cambria Math"/>
          </w:rPr>
          <w:lastRenderedPageBreak/>
          <m:t xml:space="preserve">2π/a </m:t>
        </m:r>
      </m:oMath>
      <w:r w:rsidR="00651BF5">
        <w:rPr>
          <w:rFonts w:eastAsiaTheme="minorEastAsia"/>
        </w:rPr>
        <w:t xml:space="preserve"> method:</w:t>
      </w:r>
      <w:r w:rsidR="00651BF5">
        <w:rPr>
          <w:rFonts w:eastAsiaTheme="minorEastAsia"/>
        </w:rPr>
        <w:br/>
      </w:r>
      <w:r w:rsidR="00651BF5" w:rsidRPr="00651BF5">
        <w:rPr>
          <w:rFonts w:eastAsiaTheme="minorEastAsia"/>
          <w:highlight w:val="green"/>
        </w:rPr>
        <w:t>5</w:t>
      </w:r>
      <w:r w:rsidR="00651BF5" w:rsidRPr="00651BF5">
        <w:rPr>
          <w:rFonts w:eastAsiaTheme="minorEastAsia"/>
          <w:highlight w:val="green"/>
        </w:rPr>
        <w:br/>
        <w:t>0.5 0.5 0.5 40</w:t>
      </w:r>
      <w:r w:rsidR="00651BF5" w:rsidRPr="00651BF5">
        <w:rPr>
          <w:rFonts w:eastAsiaTheme="minorEastAsia"/>
          <w:highlight w:val="green"/>
        </w:rPr>
        <w:br/>
        <w:t>0.0 0.0 0.0 40</w:t>
      </w:r>
      <w:r w:rsidR="00651BF5" w:rsidRPr="00651BF5">
        <w:rPr>
          <w:rFonts w:eastAsiaTheme="minorEastAsia"/>
          <w:highlight w:val="green"/>
        </w:rPr>
        <w:br/>
        <w:t>0.0 1.0 0.0 10</w:t>
      </w:r>
      <w:r w:rsidR="00651BF5" w:rsidRPr="00651BF5">
        <w:rPr>
          <w:rFonts w:eastAsiaTheme="minorEastAsia"/>
          <w:highlight w:val="green"/>
        </w:rPr>
        <w:br/>
        <w:t>0.25 1.0 0.25 40</w:t>
      </w:r>
      <w:r w:rsidR="00651BF5" w:rsidRPr="00651BF5">
        <w:rPr>
          <w:rFonts w:eastAsiaTheme="minorEastAsia"/>
          <w:highlight w:val="green"/>
        </w:rPr>
        <w:br/>
        <w:t>0.0 0.0 0.0 1</w:t>
      </w:r>
    </w:p>
    <w:p w14:paraId="20E4DABB" w14:textId="67C8BFF8" w:rsidR="00912C33" w:rsidRDefault="00912C33" w:rsidP="00912C33">
      <w:pPr>
        <w:pStyle w:val="ListParagraph"/>
        <w:numPr>
          <w:ilvl w:val="0"/>
          <w:numId w:val="12"/>
        </w:numPr>
      </w:pPr>
      <w:r>
        <w:t>Simulate</w:t>
      </w:r>
      <w:r w:rsidR="008475AB">
        <w:t>.</w:t>
      </w:r>
    </w:p>
    <w:p w14:paraId="21FFA77A" w14:textId="02D505FB" w:rsidR="008475AB" w:rsidRDefault="008475AB" w:rsidP="003C7967">
      <w:pPr>
        <w:pStyle w:val="ListParagraph"/>
        <w:numPr>
          <w:ilvl w:val="0"/>
          <w:numId w:val="12"/>
        </w:numPr>
      </w:pPr>
      <w:r>
        <w:t>Results:</w:t>
      </w:r>
    </w:p>
    <w:p w14:paraId="3651ADF6" w14:textId="4643D1DB" w:rsidR="003C7967" w:rsidRDefault="00DC1624" w:rsidP="008475AB">
      <w:pPr>
        <w:pStyle w:val="ListParagraph"/>
        <w:numPr>
          <w:ilvl w:val="1"/>
          <w:numId w:val="12"/>
        </w:numPr>
      </w:pPr>
      <w:r w:rsidRPr="003C7967">
        <w:rPr>
          <w:noProof/>
        </w:rPr>
        <w:drawing>
          <wp:anchor distT="0" distB="0" distL="114300" distR="114300" simplePos="0" relativeHeight="251680768" behindDoc="0" locked="0" layoutInCell="1" allowOverlap="1" wp14:anchorId="5193CB3F" wp14:editId="5E967EEF">
            <wp:simplePos x="0" y="0"/>
            <wp:positionH relativeFrom="margin">
              <wp:posOffset>2245360</wp:posOffset>
            </wp:positionH>
            <wp:positionV relativeFrom="paragraph">
              <wp:posOffset>1795145</wp:posOffset>
            </wp:positionV>
            <wp:extent cx="2192655" cy="2066290"/>
            <wp:effectExtent l="114300" t="114300" r="112395" b="143510"/>
            <wp:wrapTopAndBottom/>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36" cstate="print">
                      <a:extLst>
                        <a:ext uri="{28A0092B-C50C-407E-A947-70E740481C1C}">
                          <a14:useLocalDpi xmlns:a14="http://schemas.microsoft.com/office/drawing/2010/main" val="0"/>
                        </a:ext>
                      </a:extLst>
                    </a:blip>
                    <a:srcRect t="3607" b="-1903"/>
                    <a:stretch/>
                  </pic:blipFill>
                  <pic:spPr bwMode="auto">
                    <a:xfrm>
                      <a:off x="0" y="0"/>
                      <a:ext cx="2192655" cy="206629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2C33">
        <w:rPr>
          <w:noProof/>
        </w:rPr>
        <w:drawing>
          <wp:anchor distT="0" distB="0" distL="114300" distR="114300" simplePos="0" relativeHeight="251679744" behindDoc="0" locked="0" layoutInCell="1" allowOverlap="1" wp14:anchorId="0F498771" wp14:editId="339F3B13">
            <wp:simplePos x="0" y="0"/>
            <wp:positionH relativeFrom="column">
              <wp:posOffset>1494790</wp:posOffset>
            </wp:positionH>
            <wp:positionV relativeFrom="paragraph">
              <wp:posOffset>304800</wp:posOffset>
            </wp:positionV>
            <wp:extent cx="3280410" cy="1476375"/>
            <wp:effectExtent l="133350" t="114300" r="129540" b="161925"/>
            <wp:wrapTopAndBottom/>
            <wp:docPr id="28" name="Picture 28"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chart, line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80410" cy="1476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12C33">
        <w:t>Density of States</w:t>
      </w:r>
      <w:r w:rsidR="003C7967">
        <w:t>:</w:t>
      </w:r>
    </w:p>
    <w:p w14:paraId="387F82F9" w14:textId="76E8B8D1" w:rsidR="001F216F" w:rsidRDefault="003C7967" w:rsidP="008475AB">
      <w:pPr>
        <w:pStyle w:val="ListParagraph"/>
        <w:numPr>
          <w:ilvl w:val="2"/>
          <w:numId w:val="12"/>
        </w:numPr>
      </w:pPr>
      <w:r>
        <w:t>The DOS is plotted (Note E=0 is not actually meaningful and is not the Fermi level). General features are comparable vs. a Hartree-Fock method.</w:t>
      </w:r>
    </w:p>
    <w:p w14:paraId="0805066B" w14:textId="1E5ABB1E" w:rsidR="001F216F" w:rsidRDefault="001F216F" w:rsidP="008475AB">
      <w:pPr>
        <w:pStyle w:val="ListParagraph"/>
        <w:numPr>
          <w:ilvl w:val="2"/>
          <w:numId w:val="12"/>
        </w:numPr>
      </w:pPr>
      <w:r>
        <w:t>The “Number of bands to calculate” option in the “DOS” tabs decides how far right the band structure is computed</w:t>
      </w:r>
    </w:p>
    <w:p w14:paraId="19C930AA" w14:textId="6A96EA26" w:rsidR="001F216F" w:rsidRDefault="001F216F" w:rsidP="008475AB">
      <w:pPr>
        <w:pStyle w:val="ListParagraph"/>
        <w:numPr>
          <w:ilvl w:val="2"/>
          <w:numId w:val="12"/>
        </w:numPr>
      </w:pPr>
      <w:r>
        <w:t>Raw “DOS Data” can be downloaded to be externally plotted</w:t>
      </w:r>
      <w:r w:rsidR="00651BF5">
        <w:br/>
      </w:r>
      <w:r w:rsidR="00164C25">
        <w:br/>
      </w:r>
      <w:r w:rsidR="00164C25">
        <w:br/>
      </w:r>
      <w:r w:rsidR="00164C25">
        <w:br/>
      </w:r>
      <w:r w:rsidR="00164C25">
        <w:br/>
      </w:r>
      <w:r w:rsidR="00164C25">
        <w:br/>
      </w:r>
      <w:r w:rsidR="00164C25">
        <w:br/>
      </w:r>
      <w:r w:rsidR="00164C25">
        <w:br/>
      </w:r>
      <w:r w:rsidR="00164C25">
        <w:br/>
      </w:r>
      <w:r w:rsidR="00164C25">
        <w:lastRenderedPageBreak/>
        <w:br/>
      </w:r>
    </w:p>
    <w:p w14:paraId="7BDE5784" w14:textId="5BAE89CA" w:rsidR="00651BF5" w:rsidRDefault="00164C25" w:rsidP="00164C25">
      <w:pPr>
        <w:pStyle w:val="ListParagraph"/>
        <w:numPr>
          <w:ilvl w:val="1"/>
          <w:numId w:val="12"/>
        </w:numPr>
      </w:pPr>
      <w:r w:rsidRPr="004832A9">
        <w:rPr>
          <w:noProof/>
        </w:rPr>
        <w:drawing>
          <wp:anchor distT="0" distB="0" distL="114300" distR="114300" simplePos="0" relativeHeight="251687936" behindDoc="0" locked="0" layoutInCell="1" allowOverlap="1" wp14:anchorId="259AC33F" wp14:editId="3D716761">
            <wp:simplePos x="0" y="0"/>
            <wp:positionH relativeFrom="column">
              <wp:posOffset>640334</wp:posOffset>
            </wp:positionH>
            <wp:positionV relativeFrom="paragraph">
              <wp:posOffset>2852928</wp:posOffset>
            </wp:positionV>
            <wp:extent cx="2573020" cy="2103755"/>
            <wp:effectExtent l="133350" t="114300" r="151130" b="144145"/>
            <wp:wrapTopAndBottom/>
            <wp:docPr id="36" name="Picture 3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radar chart&#10;&#10;Description automatically generated"/>
                    <pic:cNvPicPr/>
                  </pic:nvPicPr>
                  <pic:blipFill rotWithShape="1">
                    <a:blip r:embed="rId34" cstate="print">
                      <a:extLst>
                        <a:ext uri="{28A0092B-C50C-407E-A947-70E740481C1C}">
                          <a14:useLocalDpi xmlns:a14="http://schemas.microsoft.com/office/drawing/2010/main" val="0"/>
                        </a:ext>
                      </a:extLst>
                    </a:blip>
                    <a:srcRect l="3276"/>
                    <a:stretch/>
                  </pic:blipFill>
                  <pic:spPr bwMode="auto">
                    <a:xfrm>
                      <a:off x="0" y="0"/>
                      <a:ext cx="2573020" cy="2103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1BF5">
        <w:rPr>
          <w:noProof/>
        </w:rPr>
        <w:drawing>
          <wp:anchor distT="0" distB="0" distL="114300" distR="114300" simplePos="0" relativeHeight="251685888" behindDoc="0" locked="0" layoutInCell="1" allowOverlap="1" wp14:anchorId="1221ECCC" wp14:editId="7F6C9CD6">
            <wp:simplePos x="0" y="0"/>
            <wp:positionH relativeFrom="column">
              <wp:posOffset>667385</wp:posOffset>
            </wp:positionH>
            <wp:positionV relativeFrom="paragraph">
              <wp:posOffset>114300</wp:posOffset>
            </wp:positionV>
            <wp:extent cx="5126990" cy="2482215"/>
            <wp:effectExtent l="133350" t="114300" r="130810" b="16573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26990" cy="2482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F216F">
        <w:t>Band Structure:</w:t>
      </w:r>
    </w:p>
    <w:p w14:paraId="2211F540" w14:textId="770563C9" w:rsidR="00164C25" w:rsidRDefault="00164C25" w:rsidP="00164C25">
      <w:pPr>
        <w:pStyle w:val="ListParagraph"/>
        <w:numPr>
          <w:ilvl w:val="2"/>
          <w:numId w:val="12"/>
        </w:numPr>
      </w:pPr>
      <w:r>
        <w:t>The file “Band Structure” contains a plot which may be resized for easier viewing by dragging the Legend box leftward.</w:t>
      </w:r>
    </w:p>
    <w:p w14:paraId="24D21ADF" w14:textId="125093B9" w:rsidR="00164C25" w:rsidRDefault="00164C25" w:rsidP="00164C25">
      <w:pPr>
        <w:pStyle w:val="ListParagraph"/>
        <w:numPr>
          <w:ilvl w:val="2"/>
          <w:numId w:val="12"/>
        </w:numPr>
      </w:pPr>
      <w:r>
        <w:t>We had set the number of states to “8,” this number is highly dependent on the system. In general, count the number of valence electrons in the system and divide it by 2 to get the number of occupied states. Increase this number to view the excited states. Si has 4 valence electrons, and there are two atoms, so states 1-4 are valence bands, while states 5-8 are conduction bands.</w:t>
      </w:r>
    </w:p>
    <w:p w14:paraId="472C3B02" w14:textId="2F45D4C5" w:rsidR="00164C25" w:rsidRDefault="00164C25" w:rsidP="00164C25">
      <w:pPr>
        <w:pStyle w:val="ListParagraph"/>
        <w:numPr>
          <w:ilvl w:val="2"/>
          <w:numId w:val="12"/>
        </w:numPr>
      </w:pPr>
      <w:r>
        <w:t>“Bands Data” has the full, raw band structure data and may be parsed for external plotting.</w:t>
      </w:r>
    </w:p>
    <w:p w14:paraId="584DDABC" w14:textId="09F8700F" w:rsidR="00F024BE" w:rsidRPr="00F702D9" w:rsidRDefault="00F024BE" w:rsidP="001F216F">
      <w:pPr>
        <w:pStyle w:val="ListParagraph"/>
        <w:numPr>
          <w:ilvl w:val="1"/>
          <w:numId w:val="12"/>
        </w:numPr>
      </w:pPr>
      <w:r w:rsidRPr="00F702D9">
        <w:br w:type="page"/>
      </w:r>
    </w:p>
    <w:p w14:paraId="44EB95FB" w14:textId="0B81A3F6" w:rsidR="00F024BE" w:rsidRDefault="00F024BE" w:rsidP="00F024BE">
      <w:pPr>
        <w:pStyle w:val="ListParagraph"/>
        <w:numPr>
          <w:ilvl w:val="0"/>
          <w:numId w:val="6"/>
        </w:numPr>
        <w:rPr>
          <w:b/>
          <w:bCs/>
          <w:u w:val="single"/>
        </w:rPr>
      </w:pPr>
      <w:r w:rsidRPr="00F024BE">
        <w:rPr>
          <w:b/>
          <w:bCs/>
          <w:u w:val="single"/>
        </w:rPr>
        <w:lastRenderedPageBreak/>
        <w:t xml:space="preserve">Example: </w:t>
      </w:r>
      <w:r w:rsidR="00825DD6">
        <w:rPr>
          <w:b/>
          <w:bCs/>
          <w:u w:val="single"/>
        </w:rPr>
        <w:t>Silicon</w:t>
      </w:r>
      <w:r w:rsidRPr="00F024BE">
        <w:rPr>
          <w:b/>
          <w:bCs/>
          <w:u w:val="single"/>
        </w:rPr>
        <w:t xml:space="preserve"> Phonon Frequencies and Raman Intensities</w:t>
      </w:r>
    </w:p>
    <w:p w14:paraId="3C6A0758" w14:textId="2D629BB1" w:rsidR="006F11B3" w:rsidRDefault="006F11B3" w:rsidP="00164C25">
      <w:pPr>
        <w:pStyle w:val="ListParagraph"/>
        <w:numPr>
          <w:ilvl w:val="0"/>
          <w:numId w:val="15"/>
        </w:numPr>
      </w:pPr>
      <w:r>
        <w:t>Notes:</w:t>
      </w:r>
    </w:p>
    <w:p w14:paraId="729A87DA" w14:textId="57F701E3" w:rsidR="00E66113" w:rsidRDefault="006F11B3" w:rsidP="00E66113">
      <w:pPr>
        <w:pStyle w:val="ListParagraph"/>
        <w:numPr>
          <w:ilvl w:val="1"/>
          <w:numId w:val="15"/>
        </w:numPr>
      </w:pPr>
      <w:r>
        <w:t xml:space="preserve">ESPRESSO does not combine GGA functionals with Raman intensities. </w:t>
      </w:r>
      <w:r w:rsidR="00F95E02">
        <w:t xml:space="preserve">(This forum post explains why: </w:t>
      </w:r>
      <w:hyperlink r:id="rId39" w:history="1">
        <w:r w:rsidR="00F95E02" w:rsidRPr="00373449">
          <w:rPr>
            <w:rStyle w:val="Hyperlink"/>
          </w:rPr>
          <w:t>https://lists.quantum-espresso.org/pipermail/users/2018-October/041426.html</w:t>
        </w:r>
      </w:hyperlink>
      <w:r w:rsidR="00F95E02">
        <w:t xml:space="preserve"> )</w:t>
      </w:r>
      <w:r w:rsidR="00E66113">
        <w:t xml:space="preserve">. Thus, we have to switch to LDA. For accurate results, </w:t>
      </w:r>
      <w:r w:rsidR="00767015">
        <w:t>we should redo the vc-relaxation to find the ideal parameter. For purposes of this guide, we will skip that step and use the GGA ideal geometry.</w:t>
      </w:r>
    </w:p>
    <w:p w14:paraId="2368A8A1" w14:textId="04613FB1" w:rsidR="00767015" w:rsidRDefault="000E20D1" w:rsidP="00767015">
      <w:pPr>
        <w:pStyle w:val="ListParagraph"/>
        <w:numPr>
          <w:ilvl w:val="1"/>
          <w:numId w:val="15"/>
        </w:numPr>
      </w:pPr>
      <w:r>
        <w:t>For reference, Si has a Raman peak at 520 cm</w:t>
      </w:r>
      <w:r w:rsidRPr="000E20D1">
        <w:rPr>
          <w:vertAlign w:val="superscript"/>
        </w:rPr>
        <w:t>-1</w:t>
      </w:r>
      <w:r>
        <w:t>.</w:t>
      </w:r>
    </w:p>
    <w:p w14:paraId="21D50C38" w14:textId="4E4A3BD9" w:rsidR="000E20D1" w:rsidRDefault="000E20D1" w:rsidP="000E20D1">
      <w:pPr>
        <w:pStyle w:val="ListParagraph"/>
        <w:numPr>
          <w:ilvl w:val="0"/>
          <w:numId w:val="15"/>
        </w:numPr>
      </w:pPr>
      <w:r>
        <w:t>Reset the previous DOS and Bands plots:</w:t>
      </w:r>
    </w:p>
    <w:p w14:paraId="10E6DD7C" w14:textId="210623B7" w:rsidR="000E20D1" w:rsidRDefault="000E20D1" w:rsidP="000E20D1">
      <w:pPr>
        <w:pStyle w:val="ListParagraph"/>
        <w:numPr>
          <w:ilvl w:val="1"/>
          <w:numId w:val="15"/>
        </w:numPr>
      </w:pPr>
      <w:r>
        <w:t xml:space="preserve">In the Looping tab: </w:t>
      </w:r>
      <w:r w:rsidRPr="000E20D1">
        <w:rPr>
          <w:highlight w:val="green"/>
        </w:rPr>
        <w:t xml:space="preserve">Enable looping? </w:t>
      </w:r>
      <m:oMath>
        <m:r>
          <w:rPr>
            <w:rFonts w:ascii="Cambria Math" w:hAnsi="Cambria Math"/>
            <w:highlight w:val="green"/>
          </w:rPr>
          <m:t>→</m:t>
        </m:r>
      </m:oMath>
      <w:r w:rsidRPr="000E20D1">
        <w:rPr>
          <w:rFonts w:eastAsiaTheme="minorEastAsia"/>
          <w:highlight w:val="green"/>
        </w:rPr>
        <w:t xml:space="preserve"> </w:t>
      </w:r>
      <w:r w:rsidRPr="000E20D1">
        <w:rPr>
          <w:highlight w:val="green"/>
        </w:rPr>
        <w:t>no</w:t>
      </w:r>
    </w:p>
    <w:p w14:paraId="73472A9B" w14:textId="77777777" w:rsidR="000E20D1" w:rsidRDefault="000E20D1" w:rsidP="000E20D1">
      <w:pPr>
        <w:pStyle w:val="ListParagraph"/>
        <w:numPr>
          <w:ilvl w:val="1"/>
          <w:numId w:val="15"/>
        </w:numPr>
      </w:pPr>
      <w:r>
        <w:t xml:space="preserve">In the DOS tab: </w:t>
      </w:r>
      <w:r w:rsidRPr="000E20D1">
        <w:rPr>
          <w:highlight w:val="green"/>
        </w:rPr>
        <w:t>Compute Density of States?</w:t>
      </w:r>
      <w:r w:rsidRPr="000E20D1">
        <w:rPr>
          <w:rFonts w:ascii="Cambria Math" w:hAnsi="Cambria Math"/>
          <w:i/>
          <w:highlight w:val="green"/>
        </w:rPr>
        <w:t xml:space="preserve"> </w:t>
      </w:r>
      <m:oMath>
        <m:r>
          <w:rPr>
            <w:rFonts w:ascii="Cambria Math" w:hAnsi="Cambria Math"/>
            <w:highlight w:val="green"/>
          </w:rPr>
          <m:t>→</m:t>
        </m:r>
      </m:oMath>
      <w:r w:rsidRPr="000E20D1">
        <w:rPr>
          <w:rFonts w:eastAsiaTheme="minorEastAsia"/>
          <w:highlight w:val="green"/>
        </w:rPr>
        <w:t xml:space="preserve"> </w:t>
      </w:r>
      <w:r w:rsidRPr="000E20D1">
        <w:rPr>
          <w:highlight w:val="green"/>
        </w:rPr>
        <w:t>no</w:t>
      </w:r>
    </w:p>
    <w:p w14:paraId="0394F049" w14:textId="663555B9" w:rsidR="000E20D1" w:rsidRDefault="000E20D1" w:rsidP="000E20D1">
      <w:pPr>
        <w:pStyle w:val="ListParagraph"/>
        <w:numPr>
          <w:ilvl w:val="1"/>
          <w:numId w:val="15"/>
        </w:numPr>
      </w:pPr>
      <w:r>
        <w:t xml:space="preserve">In the Band Structure tab: </w:t>
      </w:r>
      <w:r w:rsidRPr="000E20D1">
        <w:rPr>
          <w:highlight w:val="green"/>
        </w:rPr>
        <w:t>Compute Band Structure</w:t>
      </w:r>
      <w:r w:rsidRPr="000E20D1">
        <w:rPr>
          <w:rFonts w:eastAsiaTheme="minorEastAsia"/>
          <w:highlight w:val="green"/>
        </w:rPr>
        <w:t xml:space="preserve"> </w:t>
      </w:r>
      <m:oMath>
        <m:r>
          <w:rPr>
            <w:rFonts w:ascii="Cambria Math" w:hAnsi="Cambria Math"/>
            <w:highlight w:val="green"/>
          </w:rPr>
          <m:t>→</m:t>
        </m:r>
      </m:oMath>
      <w:r w:rsidRPr="000E20D1">
        <w:rPr>
          <w:rFonts w:eastAsiaTheme="minorEastAsia"/>
          <w:highlight w:val="green"/>
        </w:rPr>
        <w:t xml:space="preserve"> </w:t>
      </w:r>
      <w:r w:rsidRPr="000E20D1">
        <w:rPr>
          <w:highlight w:val="green"/>
        </w:rPr>
        <w:t>no</w:t>
      </w:r>
      <w:r>
        <w:t xml:space="preserve"> </w:t>
      </w:r>
    </w:p>
    <w:p w14:paraId="27268DF9" w14:textId="1B73A0F3" w:rsidR="00D26C62" w:rsidRDefault="00D26C62" w:rsidP="00D26C62">
      <w:pPr>
        <w:pStyle w:val="ListParagraph"/>
        <w:numPr>
          <w:ilvl w:val="1"/>
          <w:numId w:val="15"/>
        </w:numPr>
      </w:pPr>
      <w:r>
        <w:t xml:space="preserve">In the Physical System tab:  </w:t>
      </w:r>
      <w:r w:rsidRPr="008D49A5">
        <w:rPr>
          <w:highlight w:val="green"/>
        </w:rPr>
        <w:t xml:space="preserve">Calculation </w:t>
      </w:r>
      <m:oMath>
        <m:r>
          <w:rPr>
            <w:rFonts w:ascii="Cambria Math" w:hAnsi="Cambria Math"/>
            <w:highlight w:val="green"/>
          </w:rPr>
          <m:t>→</m:t>
        </m:r>
      </m:oMath>
      <w:r w:rsidRPr="008D49A5">
        <w:rPr>
          <w:rFonts w:eastAsiaTheme="minorEastAsia"/>
          <w:highlight w:val="green"/>
        </w:rPr>
        <w:t xml:space="preserve"> </w:t>
      </w:r>
      <w:r w:rsidRPr="008D49A5">
        <w:rPr>
          <w:highlight w:val="green"/>
        </w:rPr>
        <w:t>scf</w:t>
      </w:r>
    </w:p>
    <w:p w14:paraId="3C7A4E4A" w14:textId="077266B5" w:rsidR="00164C25" w:rsidRDefault="00D26C62" w:rsidP="00E66113">
      <w:pPr>
        <w:pStyle w:val="ListParagraph"/>
        <w:numPr>
          <w:ilvl w:val="0"/>
          <w:numId w:val="15"/>
        </w:numPr>
      </w:pPr>
      <w:r>
        <w:t>Calculation Parameters tab:</w:t>
      </w:r>
    </w:p>
    <w:p w14:paraId="17ABA351" w14:textId="07DDE20A" w:rsidR="00784022" w:rsidRDefault="008D49A5" w:rsidP="00784022">
      <w:pPr>
        <w:pStyle w:val="ListParagraph"/>
        <w:numPr>
          <w:ilvl w:val="1"/>
          <w:numId w:val="15"/>
        </w:numPr>
      </w:pPr>
      <w:r w:rsidRPr="008D49A5">
        <w:rPr>
          <w:highlight w:val="green"/>
        </w:rPr>
        <w:t xml:space="preserve">Calculation </w:t>
      </w:r>
      <m:oMath>
        <m:r>
          <w:rPr>
            <w:rFonts w:ascii="Cambria Math" w:hAnsi="Cambria Math"/>
            <w:highlight w:val="green"/>
          </w:rPr>
          <m:t>→</m:t>
        </m:r>
      </m:oMath>
      <w:r w:rsidRPr="008D49A5">
        <w:rPr>
          <w:rFonts w:eastAsiaTheme="minorEastAsia"/>
          <w:highlight w:val="green"/>
        </w:rPr>
        <w:t xml:space="preserve"> </w:t>
      </w:r>
      <w:r w:rsidRPr="008D49A5">
        <w:rPr>
          <w:highlight w:val="green"/>
        </w:rPr>
        <w:t>scf</w:t>
      </w:r>
    </w:p>
    <w:p w14:paraId="54A4987D" w14:textId="77777777" w:rsidR="00D26C62" w:rsidRDefault="00D26C62" w:rsidP="00D26C62">
      <w:pPr>
        <w:pStyle w:val="ListParagraph"/>
        <w:numPr>
          <w:ilvl w:val="1"/>
          <w:numId w:val="15"/>
        </w:numPr>
      </w:pPr>
      <w:r w:rsidRPr="003E4EE0">
        <w:rPr>
          <w:highlight w:val="green"/>
        </w:rPr>
        <w:t xml:space="preserve">XC Functional </w:t>
      </w:r>
      <m:oMath>
        <m:r>
          <w:rPr>
            <w:rFonts w:ascii="Cambria Math" w:hAnsi="Cambria Math"/>
            <w:highlight w:val="green"/>
          </w:rPr>
          <m:t>→</m:t>
        </m:r>
      </m:oMath>
      <w:r w:rsidRPr="003E4EE0">
        <w:rPr>
          <w:rFonts w:eastAsiaTheme="minorEastAsia"/>
          <w:highlight w:val="green"/>
        </w:rPr>
        <w:t xml:space="preserve"> LDA (Perdew-Zunger)</w:t>
      </w:r>
    </w:p>
    <w:p w14:paraId="306CA867" w14:textId="77777777" w:rsidR="00D26C62" w:rsidRDefault="008D49A5" w:rsidP="00D26C62">
      <w:pPr>
        <w:pStyle w:val="ListParagraph"/>
        <w:numPr>
          <w:ilvl w:val="0"/>
          <w:numId w:val="15"/>
        </w:numPr>
      </w:pPr>
      <w:r>
        <w:t>Phonon tab:</w:t>
      </w:r>
    </w:p>
    <w:p w14:paraId="0CACD60C" w14:textId="0B00954F" w:rsidR="00814F17" w:rsidRDefault="00814F17" w:rsidP="00D26C62">
      <w:pPr>
        <w:pStyle w:val="ListParagraph"/>
        <w:numPr>
          <w:ilvl w:val="1"/>
          <w:numId w:val="15"/>
        </w:numPr>
      </w:pPr>
      <w:r w:rsidRPr="00814F17">
        <w:rPr>
          <w:highlight w:val="green"/>
        </w:rPr>
        <w:t xml:space="preserve">Compute phonons? </w:t>
      </w:r>
      <m:oMath>
        <m:r>
          <w:rPr>
            <w:rFonts w:ascii="Cambria Math" w:hAnsi="Cambria Math"/>
            <w:highlight w:val="green"/>
          </w:rPr>
          <m:t>→</m:t>
        </m:r>
      </m:oMath>
      <w:r w:rsidRPr="00814F17">
        <w:rPr>
          <w:rFonts w:eastAsiaTheme="minorEastAsia"/>
          <w:highlight w:val="green"/>
        </w:rPr>
        <w:t xml:space="preserve"> </w:t>
      </w:r>
      <w:r w:rsidRPr="00814F17">
        <w:rPr>
          <w:highlight w:val="green"/>
        </w:rPr>
        <w:t>yes</w:t>
      </w:r>
    </w:p>
    <w:p w14:paraId="4EB29BDA" w14:textId="2F4052F7" w:rsidR="00814F17" w:rsidRDefault="00814F17" w:rsidP="00814F17">
      <w:pPr>
        <w:pStyle w:val="ListParagraph"/>
        <w:numPr>
          <w:ilvl w:val="1"/>
          <w:numId w:val="15"/>
        </w:numPr>
      </w:pPr>
      <w:r w:rsidRPr="00814F17">
        <w:rPr>
          <w:highlight w:val="green"/>
        </w:rPr>
        <w:t xml:space="preserve">Calculate only q=0? </w:t>
      </w:r>
      <m:oMath>
        <m:r>
          <w:rPr>
            <w:rFonts w:ascii="Cambria Math" w:hAnsi="Cambria Math"/>
            <w:highlight w:val="green"/>
          </w:rPr>
          <m:t>→</m:t>
        </m:r>
      </m:oMath>
      <w:r w:rsidRPr="00814F17">
        <w:rPr>
          <w:rFonts w:eastAsiaTheme="minorEastAsia"/>
          <w:highlight w:val="green"/>
        </w:rPr>
        <w:t xml:space="preserve"> </w:t>
      </w:r>
      <w:r w:rsidRPr="00814F17">
        <w:rPr>
          <w:highlight w:val="green"/>
        </w:rPr>
        <w:t>yes</w:t>
      </w:r>
    </w:p>
    <w:p w14:paraId="51BB87F3" w14:textId="59C24BE5" w:rsidR="00814F17" w:rsidRDefault="00814F17" w:rsidP="00814F17">
      <w:pPr>
        <w:pStyle w:val="ListParagraph"/>
        <w:numPr>
          <w:ilvl w:val="1"/>
          <w:numId w:val="15"/>
        </w:numPr>
      </w:pPr>
      <w:r w:rsidRPr="00814F17">
        <w:rPr>
          <w:highlight w:val="green"/>
        </w:rPr>
        <w:t xml:space="preserve">Calculate Raman intensities? </w:t>
      </w:r>
      <m:oMath>
        <m:r>
          <w:rPr>
            <w:rFonts w:ascii="Cambria Math" w:hAnsi="Cambria Math"/>
            <w:highlight w:val="green"/>
          </w:rPr>
          <m:t>→</m:t>
        </m:r>
      </m:oMath>
      <w:r w:rsidRPr="00814F17">
        <w:rPr>
          <w:rFonts w:eastAsiaTheme="minorEastAsia"/>
          <w:highlight w:val="green"/>
        </w:rPr>
        <w:t xml:space="preserve"> </w:t>
      </w:r>
      <w:r w:rsidRPr="00814F17">
        <w:rPr>
          <w:highlight w:val="green"/>
        </w:rPr>
        <w:t>yes</w:t>
      </w:r>
    </w:p>
    <w:p w14:paraId="0DE688D4" w14:textId="00446CD7" w:rsidR="00814F17" w:rsidRDefault="00814F17" w:rsidP="00814F17">
      <w:pPr>
        <w:pStyle w:val="ListParagraph"/>
        <w:numPr>
          <w:ilvl w:val="1"/>
          <w:numId w:val="15"/>
        </w:numPr>
      </w:pPr>
      <w:r w:rsidRPr="00814F17">
        <w:rPr>
          <w:highlight w:val="green"/>
        </w:rPr>
        <w:t xml:space="preserve">Visualize q=0 mode in XCrySDen? </w:t>
      </w:r>
      <m:oMath>
        <m:r>
          <w:rPr>
            <w:rFonts w:ascii="Cambria Math" w:hAnsi="Cambria Math"/>
            <w:highlight w:val="green"/>
          </w:rPr>
          <m:t>→</m:t>
        </m:r>
      </m:oMath>
      <w:r w:rsidRPr="00814F17">
        <w:rPr>
          <w:rFonts w:eastAsiaTheme="minorEastAsia"/>
          <w:highlight w:val="green"/>
        </w:rPr>
        <w:t xml:space="preserve"> </w:t>
      </w:r>
      <w:r w:rsidRPr="00814F17">
        <w:rPr>
          <w:highlight w:val="green"/>
        </w:rPr>
        <w:t>yes</w:t>
      </w:r>
    </w:p>
    <w:p w14:paraId="5C101C0A" w14:textId="78E805C1" w:rsidR="00814F17" w:rsidRDefault="00814F17" w:rsidP="00814F17">
      <w:pPr>
        <w:pStyle w:val="ListParagraph"/>
        <w:numPr>
          <w:ilvl w:val="0"/>
          <w:numId w:val="15"/>
        </w:numPr>
      </w:pPr>
      <w:r w:rsidRPr="00814F17">
        <w:rPr>
          <w:b/>
          <w:bCs/>
        </w:rPr>
        <w:t>Simulate</w:t>
      </w:r>
      <w:r>
        <w:t>.</w:t>
      </w:r>
    </w:p>
    <w:p w14:paraId="7831B2D3" w14:textId="30C0C5A8" w:rsidR="00814F17" w:rsidRDefault="00843AA0" w:rsidP="00814F17">
      <w:pPr>
        <w:pStyle w:val="ListParagraph"/>
        <w:numPr>
          <w:ilvl w:val="1"/>
          <w:numId w:val="15"/>
        </w:numPr>
      </w:pPr>
      <w:r w:rsidRPr="00D26C62">
        <w:rPr>
          <w:noProof/>
        </w:rPr>
        <w:drawing>
          <wp:anchor distT="0" distB="0" distL="114300" distR="114300" simplePos="0" relativeHeight="251688960" behindDoc="0" locked="0" layoutInCell="1" allowOverlap="1" wp14:anchorId="02FD5A13" wp14:editId="7EABCB49">
            <wp:simplePos x="0" y="0"/>
            <wp:positionH relativeFrom="column">
              <wp:posOffset>749318</wp:posOffset>
            </wp:positionH>
            <wp:positionV relativeFrom="paragraph">
              <wp:posOffset>545465</wp:posOffset>
            </wp:positionV>
            <wp:extent cx="3783965" cy="3361690"/>
            <wp:effectExtent l="133350" t="114300" r="140335" b="16256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83965" cy="3361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14F17">
        <w:t>3 windows will appear, with the Animation pane for XCrySDen focused. Do not remove this window, we will need it in a moment.</w:t>
      </w:r>
      <w:r w:rsidR="00D26C62" w:rsidRPr="00D26C62">
        <w:rPr>
          <w:noProof/>
        </w:rPr>
        <w:t xml:space="preserve"> </w:t>
      </w:r>
    </w:p>
    <w:p w14:paraId="5005E84D" w14:textId="0242B79A" w:rsidR="00784022" w:rsidRDefault="00784022" w:rsidP="00814F17">
      <w:pPr>
        <w:pStyle w:val="ListParagraph"/>
        <w:numPr>
          <w:ilvl w:val="1"/>
          <w:numId w:val="15"/>
        </w:numPr>
      </w:pPr>
      <w:r>
        <w:t>We can explore the phonon eigenmodes using XCrySDen.</w:t>
      </w:r>
    </w:p>
    <w:p w14:paraId="548A5201" w14:textId="7A205BE8" w:rsidR="00784022" w:rsidRDefault="005668EA" w:rsidP="00784022">
      <w:pPr>
        <w:pStyle w:val="ListParagraph"/>
        <w:numPr>
          <w:ilvl w:val="2"/>
          <w:numId w:val="15"/>
        </w:numPr>
      </w:pPr>
      <w:r>
        <w:lastRenderedPageBreak/>
        <w:t xml:space="preserve">In the options, set “Forces” on, or just </w:t>
      </w:r>
      <w:r w:rsidR="00D26C62">
        <w:t xml:space="preserve">click on the structure and </w:t>
      </w:r>
      <w:r>
        <w:t>press “f”</w:t>
      </w:r>
    </w:p>
    <w:p w14:paraId="0F754444" w14:textId="0D742BE3" w:rsidR="005668EA" w:rsidRDefault="005668EA" w:rsidP="00843AA0">
      <w:pPr>
        <w:pStyle w:val="ListParagraph"/>
        <w:numPr>
          <w:ilvl w:val="2"/>
          <w:numId w:val="15"/>
        </w:numPr>
      </w:pPr>
      <w:r>
        <w:t xml:space="preserve">These </w:t>
      </w:r>
      <w:r w:rsidR="00D26C62">
        <w:t>arrows</w:t>
      </w:r>
      <w:r>
        <w:t xml:space="preserve"> are not actually </w:t>
      </w:r>
      <w:r>
        <w:rPr>
          <w:i/>
          <w:iCs/>
        </w:rPr>
        <w:t>forces</w:t>
      </w:r>
      <w:r>
        <w:t>, but that is how XCrySDen interfaces with them.</w:t>
      </w:r>
      <w:r w:rsidR="00D26C62">
        <w:t xml:space="preserve"> They are the eigenmode displacement directions. </w:t>
      </w:r>
    </w:p>
    <w:p w14:paraId="314CE3DF" w14:textId="75674F4B" w:rsidR="00D26C62" w:rsidRDefault="005668EA" w:rsidP="00843AA0">
      <w:pPr>
        <w:pStyle w:val="ListParagraph"/>
        <w:numPr>
          <w:ilvl w:val="2"/>
          <w:numId w:val="15"/>
        </w:numPr>
      </w:pPr>
      <w:r>
        <w:t>In the animation window, moving one step forward is moving to the next highest eigenfrequency mode.</w:t>
      </w:r>
      <w:r w:rsidR="00D26C62">
        <w:t xml:space="preserve"> Notice how the first three acoustic modes have all displacements in the same direction.</w:t>
      </w:r>
    </w:p>
    <w:p w14:paraId="218C6AA6" w14:textId="2007F332" w:rsidR="00843AA0" w:rsidRDefault="00843AA0" w:rsidP="00843AA0">
      <w:pPr>
        <w:pStyle w:val="ListParagraph"/>
        <w:numPr>
          <w:ilvl w:val="1"/>
          <w:numId w:val="15"/>
        </w:numPr>
      </w:pPr>
      <w:r w:rsidRPr="00843AA0">
        <w:rPr>
          <w:noProof/>
        </w:rPr>
        <w:drawing>
          <wp:anchor distT="0" distB="0" distL="114300" distR="114300" simplePos="0" relativeHeight="251689984" behindDoc="0" locked="0" layoutInCell="1" allowOverlap="1" wp14:anchorId="54755C0F" wp14:editId="7442E6C3">
            <wp:simplePos x="0" y="0"/>
            <wp:positionH relativeFrom="column">
              <wp:posOffset>1033485</wp:posOffset>
            </wp:positionH>
            <wp:positionV relativeFrom="paragraph">
              <wp:posOffset>348401</wp:posOffset>
            </wp:positionV>
            <wp:extent cx="4307840" cy="3801110"/>
            <wp:effectExtent l="133350" t="114300" r="130810" b="161290"/>
            <wp:wrapTopAndBottom/>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07840" cy="3801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Go to the main output tab and select the “Raman Spectrum” file</w:t>
      </w:r>
      <w:r w:rsidRPr="00843AA0">
        <w:rPr>
          <w:noProof/>
        </w:rPr>
        <w:t xml:space="preserve"> </w:t>
      </w:r>
    </w:p>
    <w:p w14:paraId="32EF389D" w14:textId="196426F7" w:rsidR="00843AA0" w:rsidRDefault="00843AA0" w:rsidP="00843AA0">
      <w:pPr>
        <w:pStyle w:val="ListParagraph"/>
        <w:numPr>
          <w:ilvl w:val="2"/>
          <w:numId w:val="15"/>
        </w:numPr>
      </w:pPr>
      <w:r>
        <w:t>The spectrum</w:t>
      </w:r>
      <w:r w:rsidR="006A0ADB">
        <w:t>’s peak</w:t>
      </w:r>
      <w:r>
        <w:t xml:space="preserve"> has been drawn at around 495 cm</w:t>
      </w:r>
      <w:r w:rsidRPr="00843AA0">
        <w:rPr>
          <w:vertAlign w:val="superscript"/>
        </w:rPr>
        <w:t>-1</w:t>
      </w:r>
      <w:r>
        <w:t>.</w:t>
      </w:r>
    </w:p>
    <w:p w14:paraId="7F4C986E" w14:textId="5EDA69C3" w:rsidR="006A0ADB" w:rsidRDefault="00843AA0" w:rsidP="006A0ADB">
      <w:pPr>
        <w:pStyle w:val="ListParagraph"/>
        <w:numPr>
          <w:ilvl w:val="2"/>
          <w:numId w:val="15"/>
        </w:numPr>
      </w:pPr>
      <w:r>
        <w:t>The accuracy could be improved by increasing the K-grid density, increasing the kinetic energy cutoff</w:t>
      </w:r>
      <w:r w:rsidR="006A0ADB">
        <w:t>, improving the geometry, or reducing the “Threshold for phonon SCF” in the Phonons tab, but each of these costs computational time.</w:t>
      </w:r>
    </w:p>
    <w:p w14:paraId="4AFCFD68" w14:textId="40BB0F22" w:rsidR="006A0ADB" w:rsidRDefault="006A0ADB" w:rsidP="006A0ADB">
      <w:pPr>
        <w:pStyle w:val="ListParagraph"/>
        <w:numPr>
          <w:ilvl w:val="2"/>
          <w:numId w:val="15"/>
        </w:numPr>
      </w:pPr>
      <w:r w:rsidRPr="006A0ADB">
        <w:rPr>
          <w:noProof/>
        </w:rPr>
        <w:lastRenderedPageBreak/>
        <w:drawing>
          <wp:anchor distT="0" distB="0" distL="114300" distR="114300" simplePos="0" relativeHeight="251691008" behindDoc="0" locked="0" layoutInCell="1" allowOverlap="1" wp14:anchorId="336978DC" wp14:editId="319AB4FA">
            <wp:simplePos x="0" y="0"/>
            <wp:positionH relativeFrom="column">
              <wp:posOffset>412884</wp:posOffset>
            </wp:positionH>
            <wp:positionV relativeFrom="paragraph">
              <wp:posOffset>628829</wp:posOffset>
            </wp:positionV>
            <wp:extent cx="5685790" cy="2313305"/>
            <wp:effectExtent l="133350" t="114300" r="105410" b="144145"/>
            <wp:wrapTopAndBottom/>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85790" cy="2313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Raw Raman and IR intensities vs frequencies are found in the file “IR/Raman spectra raw data”</w:t>
      </w:r>
      <w:r w:rsidRPr="006A0ADB">
        <w:rPr>
          <w:noProof/>
        </w:rPr>
        <w:t xml:space="preserve"> </w:t>
      </w:r>
    </w:p>
    <w:p w14:paraId="7B07FFDA" w14:textId="7E6D668B" w:rsidR="005668EA" w:rsidRDefault="006A0ADB" w:rsidP="006A0ADB">
      <w:pPr>
        <w:pStyle w:val="ListParagraph"/>
        <w:numPr>
          <w:ilvl w:val="1"/>
          <w:numId w:val="15"/>
        </w:numPr>
      </w:pPr>
      <w:r>
        <w:t xml:space="preserve">Go to the “Dynmat output” file and scroll down </w:t>
      </w:r>
    </w:p>
    <w:p w14:paraId="4603DF2D" w14:textId="108D4000" w:rsidR="006A0ADB" w:rsidRDefault="006A0ADB" w:rsidP="006A0ADB">
      <w:pPr>
        <w:pStyle w:val="ListParagraph"/>
        <w:numPr>
          <w:ilvl w:val="2"/>
          <w:numId w:val="15"/>
        </w:numPr>
      </w:pPr>
      <w:r>
        <w:t>This file shows all the modes, their frequencies, and their IR and Raman intensities.</w:t>
      </w:r>
    </w:p>
    <w:p w14:paraId="15DCF414" w14:textId="36B9B54E" w:rsidR="006A0ADB" w:rsidRDefault="006A0ADB" w:rsidP="006A0ADB">
      <w:pPr>
        <w:pStyle w:val="ListParagraph"/>
        <w:numPr>
          <w:ilvl w:val="2"/>
          <w:numId w:val="15"/>
        </w:numPr>
      </w:pPr>
      <w:r>
        <w:t>The frequencies and intensities are the only output of ESPRESSO used to generate the previous plot—the width of the peak is artificial</w:t>
      </w:r>
    </w:p>
    <w:p w14:paraId="0D6D4B8E" w14:textId="4A9E287B" w:rsidR="006A0ADB" w:rsidRDefault="00E726AF" w:rsidP="006A0ADB">
      <w:pPr>
        <w:pStyle w:val="ListParagraph"/>
        <w:numPr>
          <w:ilvl w:val="2"/>
          <w:numId w:val="15"/>
        </w:numPr>
      </w:pPr>
      <w:r>
        <w:t xml:space="preserve">Note there are 6 modes, one for each degree of freedom (2 atoms </w:t>
      </w:r>
      <m:oMath>
        <m:r>
          <w:rPr>
            <w:rFonts w:ascii="Cambria Math" w:hAnsi="Cambria Math"/>
          </w:rPr>
          <m:t>×</m:t>
        </m:r>
      </m:oMath>
      <w:r>
        <w:rPr>
          <w:rFonts w:eastAsiaTheme="minorEastAsia"/>
        </w:rPr>
        <w:t xml:space="preserve"> 3 Cartesian directions</w:t>
      </w:r>
      <w:r>
        <w:t>). The first three 0 cm</w:t>
      </w:r>
      <w:r w:rsidRPr="00E726AF">
        <w:rPr>
          <w:vertAlign w:val="superscript"/>
        </w:rPr>
        <w:t>-</w:t>
      </w:r>
      <w:r>
        <w:rPr>
          <w:vertAlign w:val="superscript"/>
        </w:rPr>
        <w:t>1</w:t>
      </w:r>
      <w:r>
        <w:t xml:space="preserve"> frequency modes are the acoustic modes. The last three are identical due to the high symmetry in crystalline Si.</w:t>
      </w:r>
    </w:p>
    <w:sectPr w:rsidR="006A0ADB" w:rsidSect="003F6C75">
      <w:footerReference w:type="default" r:id="rId4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403C8" w14:textId="77777777" w:rsidR="00406779" w:rsidRDefault="00406779" w:rsidP="0090469C">
      <w:pPr>
        <w:spacing w:after="0" w:line="240" w:lineRule="auto"/>
      </w:pPr>
      <w:r>
        <w:separator/>
      </w:r>
    </w:p>
  </w:endnote>
  <w:endnote w:type="continuationSeparator" w:id="0">
    <w:p w14:paraId="1C41680D" w14:textId="77777777" w:rsidR="00406779" w:rsidRDefault="00406779" w:rsidP="00904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590634"/>
      <w:docPartObj>
        <w:docPartGallery w:val="Page Numbers (Bottom of Page)"/>
        <w:docPartUnique/>
      </w:docPartObj>
    </w:sdtPr>
    <w:sdtEndPr>
      <w:rPr>
        <w:noProof/>
      </w:rPr>
    </w:sdtEndPr>
    <w:sdtContent>
      <w:p w14:paraId="1D63201B" w14:textId="77777777" w:rsidR="0090469C" w:rsidRDefault="0090469C">
        <w:pPr>
          <w:pStyle w:val="Footer"/>
          <w:jc w:val="center"/>
        </w:pPr>
      </w:p>
      <w:p w14:paraId="75D8BBCD" w14:textId="25893FD9" w:rsidR="0090469C" w:rsidRDefault="009046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A6E7E1" w14:textId="77777777" w:rsidR="0090469C" w:rsidRDefault="00904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324C4" w14:textId="77777777" w:rsidR="00406779" w:rsidRDefault="00406779" w:rsidP="0090469C">
      <w:pPr>
        <w:spacing w:after="0" w:line="240" w:lineRule="auto"/>
      </w:pPr>
      <w:r>
        <w:separator/>
      </w:r>
    </w:p>
  </w:footnote>
  <w:footnote w:type="continuationSeparator" w:id="0">
    <w:p w14:paraId="1864FB89" w14:textId="77777777" w:rsidR="00406779" w:rsidRDefault="00406779" w:rsidP="00904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7520"/>
    <w:multiLevelType w:val="hybridMultilevel"/>
    <w:tmpl w:val="B99ACF96"/>
    <w:lvl w:ilvl="0" w:tplc="509003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B66A21"/>
    <w:multiLevelType w:val="hybridMultilevel"/>
    <w:tmpl w:val="87A66288"/>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0A05F9B"/>
    <w:multiLevelType w:val="hybridMultilevel"/>
    <w:tmpl w:val="3FAADCFC"/>
    <w:lvl w:ilvl="0" w:tplc="FFFFFFFF">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4423D3C"/>
    <w:multiLevelType w:val="hybridMultilevel"/>
    <w:tmpl w:val="892CC9B0"/>
    <w:lvl w:ilvl="0" w:tplc="FEC2E5E6">
      <w:start w:val="1"/>
      <w:numFmt w:val="decimal"/>
      <w:lvlText w:val="%1."/>
      <w:lvlJc w:val="left"/>
      <w:pPr>
        <w:ind w:left="1350" w:hanging="720"/>
      </w:pPr>
      <w:rPr>
        <w:rFonts w:asciiTheme="minorHAnsi" w:eastAsiaTheme="minorHAnsi" w:hAnsiTheme="minorHAnsi" w:cstheme="minorBidi" w:hint="default"/>
        <w:b w:val="0"/>
        <w:bCs w:val="0"/>
        <w:u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652437A"/>
    <w:multiLevelType w:val="hybridMultilevel"/>
    <w:tmpl w:val="0714D6CA"/>
    <w:lvl w:ilvl="0" w:tplc="68FAC29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FF052CB"/>
    <w:multiLevelType w:val="hybridMultilevel"/>
    <w:tmpl w:val="010A1DFE"/>
    <w:lvl w:ilvl="0" w:tplc="F790DFDC">
      <w:start w:val="1"/>
      <w:numFmt w:val="decimal"/>
      <w:lvlText w:val="%1."/>
      <w:lvlJc w:val="left"/>
      <w:pPr>
        <w:ind w:left="1350" w:hanging="720"/>
      </w:pPr>
      <w:rPr>
        <w:rFonts w:hint="default"/>
        <w:b w:val="0"/>
        <w:bCs w:val="0"/>
        <w:u w:val="none"/>
      </w:rPr>
    </w:lvl>
    <w:lvl w:ilvl="1" w:tplc="221E1FAA">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147D7A"/>
    <w:multiLevelType w:val="hybridMultilevel"/>
    <w:tmpl w:val="AE9413AA"/>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B4504B9"/>
    <w:multiLevelType w:val="hybridMultilevel"/>
    <w:tmpl w:val="0D56FFDC"/>
    <w:lvl w:ilvl="0" w:tplc="DE84FCDC">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427962"/>
    <w:multiLevelType w:val="hybridMultilevel"/>
    <w:tmpl w:val="77A43A9A"/>
    <w:lvl w:ilvl="0" w:tplc="030C38DC">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13574F"/>
    <w:multiLevelType w:val="hybridMultilevel"/>
    <w:tmpl w:val="E662015A"/>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35628DA"/>
    <w:multiLevelType w:val="hybridMultilevel"/>
    <w:tmpl w:val="A2120FD8"/>
    <w:lvl w:ilvl="0" w:tplc="FFFFFFFF">
      <w:start w:val="1"/>
      <w:numFmt w:val="decimal"/>
      <w:lvlText w:val="%1."/>
      <w:lvlJc w:val="left"/>
      <w:pPr>
        <w:ind w:left="1350" w:hanging="720"/>
      </w:pPr>
      <w:rPr>
        <w:rFonts w:hint="default"/>
        <w:b w:val="0"/>
        <w:bCs w:val="0"/>
        <w:u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01">
      <w:start w:val="1"/>
      <w:numFmt w:val="bullet"/>
      <w:lvlText w:val=""/>
      <w:lvlJc w:val="left"/>
      <w:pPr>
        <w:ind w:left="1440" w:hanging="360"/>
      </w:pPr>
      <w:rPr>
        <w:rFonts w:ascii="Symbol" w:hAnsi="Symbol"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0E43D98"/>
    <w:multiLevelType w:val="hybridMultilevel"/>
    <w:tmpl w:val="D91CC7F8"/>
    <w:lvl w:ilvl="0" w:tplc="61B014AE">
      <w:start w:val="1"/>
      <w:numFmt w:val="upperRoman"/>
      <w:lvlText w:val="%1."/>
      <w:lvlJc w:val="left"/>
      <w:pPr>
        <w:ind w:left="1350" w:hanging="720"/>
      </w:pPr>
      <w:rPr>
        <w:rFonts w:hint="default"/>
        <w:b/>
        <w:bCs/>
        <w:u w:val="none"/>
      </w:rPr>
    </w:lvl>
    <w:lvl w:ilvl="1" w:tplc="FB5A3566">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0F2126"/>
    <w:multiLevelType w:val="hybridMultilevel"/>
    <w:tmpl w:val="FB626EB0"/>
    <w:lvl w:ilvl="0" w:tplc="739A5B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854B92"/>
    <w:multiLevelType w:val="hybridMultilevel"/>
    <w:tmpl w:val="47AAA238"/>
    <w:lvl w:ilvl="0" w:tplc="0CF8D6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AC289F"/>
    <w:multiLevelType w:val="hybridMultilevel"/>
    <w:tmpl w:val="A21444D4"/>
    <w:lvl w:ilvl="0" w:tplc="EB64061C">
      <w:start w:val="1"/>
      <w:numFmt w:val="decimal"/>
      <w:lvlText w:val="%1."/>
      <w:lvlJc w:val="left"/>
      <w:pPr>
        <w:ind w:left="1350" w:hanging="720"/>
      </w:pPr>
      <w:rPr>
        <w:rFonts w:hint="default"/>
        <w:b w:val="0"/>
        <w:bCs w:val="0"/>
        <w:u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44276575">
    <w:abstractNumId w:val="7"/>
  </w:num>
  <w:num w:numId="2" w16cid:durableId="487550050">
    <w:abstractNumId w:val="4"/>
  </w:num>
  <w:num w:numId="3" w16cid:durableId="1403718559">
    <w:abstractNumId w:val="13"/>
  </w:num>
  <w:num w:numId="4" w16cid:durableId="2035811494">
    <w:abstractNumId w:val="8"/>
  </w:num>
  <w:num w:numId="5" w16cid:durableId="1220703726">
    <w:abstractNumId w:val="9"/>
  </w:num>
  <w:num w:numId="6" w16cid:durableId="402220482">
    <w:abstractNumId w:val="11"/>
  </w:num>
  <w:num w:numId="7" w16cid:durableId="702635245">
    <w:abstractNumId w:val="12"/>
  </w:num>
  <w:num w:numId="8" w16cid:durableId="861283450">
    <w:abstractNumId w:val="0"/>
  </w:num>
  <w:num w:numId="9" w16cid:durableId="2106998666">
    <w:abstractNumId w:val="6"/>
  </w:num>
  <w:num w:numId="10" w16cid:durableId="1108356126">
    <w:abstractNumId w:val="1"/>
  </w:num>
  <w:num w:numId="11" w16cid:durableId="1650817545">
    <w:abstractNumId w:val="3"/>
  </w:num>
  <w:num w:numId="12" w16cid:durableId="583759942">
    <w:abstractNumId w:val="14"/>
  </w:num>
  <w:num w:numId="13" w16cid:durableId="185825902">
    <w:abstractNumId w:val="2"/>
  </w:num>
  <w:num w:numId="14" w16cid:durableId="1920552980">
    <w:abstractNumId w:val="10"/>
  </w:num>
  <w:num w:numId="15" w16cid:durableId="2366751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C24"/>
    <w:rsid w:val="000600E1"/>
    <w:rsid w:val="00075690"/>
    <w:rsid w:val="000B7167"/>
    <w:rsid w:val="000C4ADB"/>
    <w:rsid w:val="000E094C"/>
    <w:rsid w:val="000E20D1"/>
    <w:rsid w:val="00164C25"/>
    <w:rsid w:val="00181AE0"/>
    <w:rsid w:val="001930BC"/>
    <w:rsid w:val="001C103A"/>
    <w:rsid w:val="001F216F"/>
    <w:rsid w:val="0026038C"/>
    <w:rsid w:val="00263891"/>
    <w:rsid w:val="00264690"/>
    <w:rsid w:val="00285C03"/>
    <w:rsid w:val="002D33AA"/>
    <w:rsid w:val="00322085"/>
    <w:rsid w:val="003323F1"/>
    <w:rsid w:val="00350B61"/>
    <w:rsid w:val="00375111"/>
    <w:rsid w:val="0039040A"/>
    <w:rsid w:val="003B15FE"/>
    <w:rsid w:val="003C7967"/>
    <w:rsid w:val="003D134D"/>
    <w:rsid w:val="003E4EE0"/>
    <w:rsid w:val="003F6C75"/>
    <w:rsid w:val="00406779"/>
    <w:rsid w:val="004128D9"/>
    <w:rsid w:val="0043578E"/>
    <w:rsid w:val="00472C30"/>
    <w:rsid w:val="004832A9"/>
    <w:rsid w:val="004D772B"/>
    <w:rsid w:val="004E5D70"/>
    <w:rsid w:val="004E717D"/>
    <w:rsid w:val="00517A77"/>
    <w:rsid w:val="00525B79"/>
    <w:rsid w:val="00532934"/>
    <w:rsid w:val="005668EA"/>
    <w:rsid w:val="005A40AA"/>
    <w:rsid w:val="005C380B"/>
    <w:rsid w:val="005E5C24"/>
    <w:rsid w:val="00651BF5"/>
    <w:rsid w:val="00681B7B"/>
    <w:rsid w:val="006A0ADB"/>
    <w:rsid w:val="006A4203"/>
    <w:rsid w:val="006D2242"/>
    <w:rsid w:val="006F11B3"/>
    <w:rsid w:val="006F286F"/>
    <w:rsid w:val="0074227F"/>
    <w:rsid w:val="00762D56"/>
    <w:rsid w:val="00767015"/>
    <w:rsid w:val="00784022"/>
    <w:rsid w:val="007902A6"/>
    <w:rsid w:val="00792C66"/>
    <w:rsid w:val="0079785D"/>
    <w:rsid w:val="00814F17"/>
    <w:rsid w:val="0081739B"/>
    <w:rsid w:val="00825DD6"/>
    <w:rsid w:val="0083378A"/>
    <w:rsid w:val="00843AA0"/>
    <w:rsid w:val="008475AB"/>
    <w:rsid w:val="0087248D"/>
    <w:rsid w:val="00874581"/>
    <w:rsid w:val="008D49A5"/>
    <w:rsid w:val="0090469C"/>
    <w:rsid w:val="00912C33"/>
    <w:rsid w:val="0098415E"/>
    <w:rsid w:val="009E5A2E"/>
    <w:rsid w:val="00A33A7E"/>
    <w:rsid w:val="00A5490A"/>
    <w:rsid w:val="00A73661"/>
    <w:rsid w:val="00AA14CB"/>
    <w:rsid w:val="00AD004C"/>
    <w:rsid w:val="00AF22FB"/>
    <w:rsid w:val="00B70AC7"/>
    <w:rsid w:val="00B70CE7"/>
    <w:rsid w:val="00B95F77"/>
    <w:rsid w:val="00BC3FBD"/>
    <w:rsid w:val="00BD3A0C"/>
    <w:rsid w:val="00BE3799"/>
    <w:rsid w:val="00BE6972"/>
    <w:rsid w:val="00C266AB"/>
    <w:rsid w:val="00C5199F"/>
    <w:rsid w:val="00C858AE"/>
    <w:rsid w:val="00C87D38"/>
    <w:rsid w:val="00CD18E3"/>
    <w:rsid w:val="00D15066"/>
    <w:rsid w:val="00D23FF2"/>
    <w:rsid w:val="00D26C62"/>
    <w:rsid w:val="00D54BB0"/>
    <w:rsid w:val="00D7433F"/>
    <w:rsid w:val="00DC1624"/>
    <w:rsid w:val="00DC599B"/>
    <w:rsid w:val="00E05E8D"/>
    <w:rsid w:val="00E1090E"/>
    <w:rsid w:val="00E371EE"/>
    <w:rsid w:val="00E45EF1"/>
    <w:rsid w:val="00E60F47"/>
    <w:rsid w:val="00E66113"/>
    <w:rsid w:val="00E726AF"/>
    <w:rsid w:val="00EE6613"/>
    <w:rsid w:val="00F024BE"/>
    <w:rsid w:val="00F10AC4"/>
    <w:rsid w:val="00F23EAE"/>
    <w:rsid w:val="00F63A23"/>
    <w:rsid w:val="00F702D9"/>
    <w:rsid w:val="00F95E02"/>
    <w:rsid w:val="00FC491B"/>
    <w:rsid w:val="00FD7035"/>
    <w:rsid w:val="00FF7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861A9"/>
  <w15:chartTrackingRefBased/>
  <w15:docId w15:val="{18317CAB-E887-4877-A5E6-16D1255DA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C24"/>
    <w:pPr>
      <w:ind w:left="720"/>
      <w:contextualSpacing/>
    </w:pPr>
  </w:style>
  <w:style w:type="character" w:styleId="Hyperlink">
    <w:name w:val="Hyperlink"/>
    <w:basedOn w:val="DefaultParagraphFont"/>
    <w:uiPriority w:val="99"/>
    <w:unhideWhenUsed/>
    <w:rsid w:val="005E5C24"/>
    <w:rPr>
      <w:color w:val="0563C1" w:themeColor="hyperlink"/>
      <w:u w:val="single"/>
    </w:rPr>
  </w:style>
  <w:style w:type="character" w:styleId="UnresolvedMention">
    <w:name w:val="Unresolved Mention"/>
    <w:basedOn w:val="DefaultParagraphFont"/>
    <w:uiPriority w:val="99"/>
    <w:semiHidden/>
    <w:unhideWhenUsed/>
    <w:rsid w:val="005E5C24"/>
    <w:rPr>
      <w:color w:val="605E5C"/>
      <w:shd w:val="clear" w:color="auto" w:fill="E1DFDD"/>
    </w:rPr>
  </w:style>
  <w:style w:type="character" w:styleId="PlaceholderText">
    <w:name w:val="Placeholder Text"/>
    <w:basedOn w:val="DefaultParagraphFont"/>
    <w:uiPriority w:val="99"/>
    <w:semiHidden/>
    <w:rsid w:val="003323F1"/>
    <w:rPr>
      <w:color w:val="808080"/>
    </w:rPr>
  </w:style>
  <w:style w:type="paragraph" w:styleId="Header">
    <w:name w:val="header"/>
    <w:basedOn w:val="Normal"/>
    <w:link w:val="HeaderChar"/>
    <w:uiPriority w:val="99"/>
    <w:unhideWhenUsed/>
    <w:rsid w:val="009046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69C"/>
  </w:style>
  <w:style w:type="paragraph" w:styleId="Footer">
    <w:name w:val="footer"/>
    <w:basedOn w:val="Normal"/>
    <w:link w:val="FooterChar"/>
    <w:uiPriority w:val="99"/>
    <w:unhideWhenUsed/>
    <w:rsid w:val="009046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69C"/>
  </w:style>
  <w:style w:type="character" w:styleId="FollowedHyperlink">
    <w:name w:val="FollowedHyperlink"/>
    <w:basedOn w:val="DefaultParagraphFont"/>
    <w:uiPriority w:val="99"/>
    <w:semiHidden/>
    <w:unhideWhenUsed/>
    <w:rsid w:val="008724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lists.quantum-espresso.org/pipermail/users/2018-October/041426.html" TargetMode="Externa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quantum-espresso.org/Doc/INPUT_PW.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trubbe@ucmerced.edu"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hyperlink" Target="mailto:eguerrero23@ucmerced.edu" TargetMode="Externa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nanohub.org/tools/ucb_compnano"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nanohub.org/resources/ucb_compnano/questions" TargetMode="External"/><Relationship Id="rId35" Type="http://schemas.openxmlformats.org/officeDocument/2006/relationships/hyperlink" Target="https://physics.ucmerced.edu/sites/physics.ucmerced.edu/files/page/documents/1-silicon.pdf" TargetMode="External"/><Relationship Id="rId43" Type="http://schemas.openxmlformats.org/officeDocument/2006/relationships/footer" Target="footer1.xml"/><Relationship Id="rId8" Type="http://schemas.openxmlformats.org/officeDocument/2006/relationships/hyperlink" Target="https://nanohub.org/resources/ucb_compnano" TargetMode="External"/><Relationship Id="rId3" Type="http://schemas.openxmlformats.org/officeDocument/2006/relationships/styles" Target="styles.xml"/><Relationship Id="rId12" Type="http://schemas.openxmlformats.org/officeDocument/2006/relationships/hyperlink" Target="https://nanohub.org/resources/ucb_compnano/questions"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20" Type="http://schemas.openxmlformats.org/officeDocument/2006/relationships/hyperlink" Target="https://materialsproject.org/materials" TargetMode="External"/><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F15AC-11D3-4AEC-8B53-9C24C63DD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5457</TotalTime>
  <Pages>19</Pages>
  <Words>2224</Words>
  <Characters>12679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Guerrero</dc:creator>
  <cp:keywords/>
  <dc:description/>
  <cp:lastModifiedBy>Enrique Guerrero</cp:lastModifiedBy>
  <cp:revision>22</cp:revision>
  <dcterms:created xsi:type="dcterms:W3CDTF">2022-10-19T08:28:00Z</dcterms:created>
  <dcterms:modified xsi:type="dcterms:W3CDTF">2022-10-30T18:04:00Z</dcterms:modified>
</cp:coreProperties>
</file>